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FF2" w:rsidRDefault="00C20FF2" w:rsidP="008E5993">
      <w:pPr>
        <w:spacing w:before="0" w:after="0"/>
        <w:rPr>
          <w:lang w:val="en-US"/>
        </w:rPr>
      </w:pPr>
      <w:bookmarkStart w:id="0" w:name="_Toc221786881"/>
    </w:p>
    <w:p w:rsidR="00C20FF2" w:rsidRDefault="00C20FF2" w:rsidP="008E5993">
      <w:pPr>
        <w:spacing w:before="0" w:after="0"/>
        <w:rPr>
          <w:lang w:val="en-US"/>
        </w:rPr>
      </w:pPr>
    </w:p>
    <w:p w:rsidR="00C20FF2" w:rsidRPr="00C20FF2" w:rsidRDefault="00C20FF2" w:rsidP="005D62C4">
      <w:pPr>
        <w:spacing w:before="0" w:after="0"/>
        <w:rPr>
          <w:szCs w:val="28"/>
          <w:lang w:val="en-US"/>
        </w:rPr>
      </w:pPr>
    </w:p>
    <w:p w:rsidR="00C20FF2" w:rsidRDefault="00C20FF2" w:rsidP="005D62C4">
      <w:pPr>
        <w:spacing w:before="0" w:after="0"/>
        <w:rPr>
          <w:szCs w:val="28"/>
        </w:rPr>
      </w:pPr>
    </w:p>
    <w:p w:rsidR="00586030" w:rsidRDefault="00586030" w:rsidP="005D62C4">
      <w:pPr>
        <w:spacing w:before="0" w:after="0"/>
        <w:rPr>
          <w:szCs w:val="28"/>
        </w:rPr>
      </w:pPr>
    </w:p>
    <w:p w:rsidR="00586030" w:rsidRDefault="00586030" w:rsidP="005D62C4">
      <w:pPr>
        <w:spacing w:before="0" w:after="0"/>
        <w:rPr>
          <w:szCs w:val="28"/>
        </w:rPr>
      </w:pPr>
    </w:p>
    <w:p w:rsidR="00586030" w:rsidRPr="00586030" w:rsidRDefault="00586030" w:rsidP="005D62C4">
      <w:pPr>
        <w:spacing w:before="0" w:after="0"/>
        <w:rPr>
          <w:szCs w:val="28"/>
        </w:rPr>
      </w:pPr>
    </w:p>
    <w:p w:rsidR="006D0B43" w:rsidRDefault="006D0B43" w:rsidP="00644E93">
      <w:pPr>
        <w:spacing w:before="0" w:after="0"/>
        <w:rPr>
          <w:szCs w:val="28"/>
        </w:rPr>
      </w:pPr>
    </w:p>
    <w:p w:rsidR="00EC1027" w:rsidRDefault="00EC1027" w:rsidP="005D62C4">
      <w:pPr>
        <w:spacing w:before="0" w:after="0"/>
        <w:rPr>
          <w:szCs w:val="28"/>
        </w:rPr>
      </w:pPr>
    </w:p>
    <w:p w:rsidR="00EC1027" w:rsidRDefault="00EC1027" w:rsidP="005D62C4">
      <w:pPr>
        <w:spacing w:before="0" w:after="0"/>
        <w:rPr>
          <w:szCs w:val="28"/>
        </w:rPr>
      </w:pPr>
    </w:p>
    <w:p w:rsidR="00EC1027" w:rsidRDefault="00EC1027" w:rsidP="005D62C4">
      <w:pPr>
        <w:spacing w:before="0" w:after="0"/>
        <w:rPr>
          <w:szCs w:val="28"/>
        </w:rPr>
      </w:pPr>
    </w:p>
    <w:p w:rsidR="00EC1027" w:rsidRDefault="00EC1027" w:rsidP="005D62C4">
      <w:pPr>
        <w:spacing w:before="0" w:after="0"/>
        <w:rPr>
          <w:szCs w:val="28"/>
        </w:rPr>
      </w:pPr>
    </w:p>
    <w:p w:rsidR="00D67391" w:rsidRDefault="00D67391" w:rsidP="005D62C4">
      <w:pPr>
        <w:spacing w:before="0" w:after="0"/>
        <w:rPr>
          <w:szCs w:val="28"/>
        </w:rPr>
      </w:pPr>
    </w:p>
    <w:p w:rsidR="006D0B43" w:rsidRDefault="006D0B43" w:rsidP="005D62C4">
      <w:pPr>
        <w:spacing w:before="0" w:after="0"/>
        <w:rPr>
          <w:szCs w:val="28"/>
        </w:rPr>
      </w:pPr>
    </w:p>
    <w:p w:rsidR="006D0B43" w:rsidRDefault="006D0B43" w:rsidP="005D62C4">
      <w:pPr>
        <w:spacing w:before="0" w:after="0"/>
        <w:rPr>
          <w:szCs w:val="28"/>
        </w:rPr>
      </w:pPr>
    </w:p>
    <w:p w:rsidR="006D0B43" w:rsidRDefault="006D0B43" w:rsidP="005D62C4">
      <w:pPr>
        <w:spacing w:before="0" w:after="0"/>
        <w:rPr>
          <w:szCs w:val="28"/>
        </w:rPr>
      </w:pPr>
    </w:p>
    <w:p w:rsidR="00C20FF2" w:rsidRPr="00C20FF2" w:rsidRDefault="00C20FF2" w:rsidP="005D62C4">
      <w:pPr>
        <w:spacing w:before="0" w:after="0"/>
        <w:jc w:val="center"/>
        <w:rPr>
          <w:b/>
          <w:sz w:val="28"/>
          <w:szCs w:val="28"/>
        </w:rPr>
      </w:pPr>
      <w:r w:rsidRPr="00C20FF2">
        <w:rPr>
          <w:b/>
          <w:sz w:val="28"/>
          <w:szCs w:val="28"/>
        </w:rPr>
        <w:t xml:space="preserve">Инструкция по работе </w:t>
      </w:r>
      <w:proofErr w:type="gramStart"/>
      <w:r w:rsidRPr="00C20FF2">
        <w:rPr>
          <w:b/>
          <w:sz w:val="28"/>
          <w:szCs w:val="28"/>
        </w:rPr>
        <w:t>с</w:t>
      </w:r>
      <w:proofErr w:type="gramEnd"/>
      <w:r w:rsidRPr="00C20FF2">
        <w:rPr>
          <w:b/>
          <w:sz w:val="28"/>
          <w:szCs w:val="28"/>
        </w:rPr>
        <w:t xml:space="preserve"> </w:t>
      </w:r>
      <w:proofErr w:type="gramStart"/>
      <w:r w:rsidRPr="00C20FF2">
        <w:rPr>
          <w:b/>
          <w:sz w:val="28"/>
          <w:szCs w:val="28"/>
        </w:rPr>
        <w:t>ЭД</w:t>
      </w:r>
      <w:proofErr w:type="gramEnd"/>
      <w:r w:rsidRPr="00C20FF2">
        <w:rPr>
          <w:b/>
          <w:sz w:val="28"/>
          <w:szCs w:val="28"/>
        </w:rPr>
        <w:t xml:space="preserve"> «Проект контракта» в автоматизированной системе «АЦК-Муниципальный заказ».</w:t>
      </w:r>
      <w:bookmarkEnd w:id="0"/>
    </w:p>
    <w:p w:rsidR="00C20FF2" w:rsidRPr="00586030" w:rsidRDefault="00C20FF2" w:rsidP="005D62C4">
      <w:pPr>
        <w:spacing w:before="0" w:after="0"/>
      </w:pPr>
    </w:p>
    <w:p w:rsidR="00C20FF2" w:rsidRPr="00586030" w:rsidRDefault="00C20FF2" w:rsidP="005D62C4">
      <w:pPr>
        <w:spacing w:before="0" w:after="0"/>
      </w:pPr>
    </w:p>
    <w:p w:rsidR="00C20FF2" w:rsidRDefault="00C20FF2" w:rsidP="005D62C4">
      <w:pPr>
        <w:spacing w:before="0" w:after="0"/>
      </w:pPr>
    </w:p>
    <w:p w:rsidR="00326584" w:rsidRDefault="00326584" w:rsidP="005D62C4">
      <w:pPr>
        <w:spacing w:before="0" w:after="0"/>
      </w:pPr>
    </w:p>
    <w:p w:rsidR="00326584" w:rsidRDefault="00326584" w:rsidP="005D62C4">
      <w:pPr>
        <w:spacing w:before="0" w:after="0"/>
      </w:pPr>
    </w:p>
    <w:p w:rsidR="00D67391" w:rsidRDefault="00D67391" w:rsidP="005D62C4">
      <w:pPr>
        <w:spacing w:before="0" w:after="0"/>
      </w:pPr>
    </w:p>
    <w:p w:rsidR="00326584" w:rsidRDefault="00326584" w:rsidP="005D62C4">
      <w:pPr>
        <w:spacing w:before="0" w:after="0"/>
      </w:pPr>
    </w:p>
    <w:p w:rsidR="00326584" w:rsidRDefault="00326584" w:rsidP="005D62C4">
      <w:pPr>
        <w:spacing w:before="0" w:after="0"/>
      </w:pPr>
    </w:p>
    <w:p w:rsidR="00326584" w:rsidRDefault="00326584" w:rsidP="005D62C4">
      <w:pPr>
        <w:spacing w:before="0" w:after="0"/>
      </w:pPr>
    </w:p>
    <w:p w:rsidR="00326584" w:rsidRPr="00586030" w:rsidRDefault="00326584" w:rsidP="005D62C4">
      <w:pPr>
        <w:spacing w:before="0" w:after="0"/>
      </w:pPr>
    </w:p>
    <w:p w:rsidR="00C20FF2" w:rsidRPr="00C20FF2" w:rsidRDefault="00F3532F" w:rsidP="005D62C4">
      <w:pPr>
        <w:spacing w:before="0" w:after="0"/>
        <w:jc w:val="center"/>
        <w:rPr>
          <w:szCs w:val="28"/>
        </w:rPr>
      </w:pPr>
      <w:r>
        <w:rPr>
          <w:szCs w:val="28"/>
        </w:rPr>
        <w:t>04</w:t>
      </w:r>
      <w:r w:rsidR="00C20FF2" w:rsidRPr="00C20FF2">
        <w:rPr>
          <w:szCs w:val="28"/>
        </w:rPr>
        <w:t>.0</w:t>
      </w:r>
      <w:r>
        <w:rPr>
          <w:szCs w:val="28"/>
        </w:rPr>
        <w:t>3</w:t>
      </w:r>
      <w:r w:rsidR="00C20FF2" w:rsidRPr="00C20FF2">
        <w:rPr>
          <w:szCs w:val="28"/>
        </w:rPr>
        <w:t>.2026 г.</w:t>
      </w:r>
    </w:p>
    <w:p w:rsidR="008A675D" w:rsidRPr="00586030" w:rsidRDefault="00C20FF2" w:rsidP="005D62C4">
      <w:pPr>
        <w:spacing w:before="0" w:after="0"/>
        <w:jc w:val="center"/>
        <w:rPr>
          <w:i/>
          <w:iCs/>
          <w:szCs w:val="28"/>
        </w:rPr>
      </w:pPr>
      <w:r w:rsidRPr="00C20FF2">
        <w:rPr>
          <w:i/>
          <w:iCs/>
          <w:szCs w:val="28"/>
        </w:rPr>
        <w:t xml:space="preserve">отдел Бюджетных информационных технологий </w:t>
      </w:r>
      <w:r w:rsidRPr="00C20FF2">
        <w:rPr>
          <w:i/>
          <w:iCs/>
          <w:szCs w:val="28"/>
        </w:rPr>
        <w:br/>
        <w:t xml:space="preserve">МКУ "Центр информационно-технического и транспортного обслуживания" </w:t>
      </w:r>
      <w:r w:rsidRPr="00C20FF2">
        <w:rPr>
          <w:i/>
          <w:iCs/>
          <w:szCs w:val="28"/>
        </w:rPr>
        <w:br/>
        <w:t>муниципального образования города Братска</w:t>
      </w:r>
    </w:p>
    <w:p w:rsidR="00C20FF2" w:rsidRPr="00586030" w:rsidRDefault="00C20FF2" w:rsidP="005D62C4">
      <w:pPr>
        <w:spacing w:before="0" w:after="0"/>
      </w:pPr>
    </w:p>
    <w:p w:rsidR="00D67391" w:rsidRPr="00586030" w:rsidRDefault="00D67391" w:rsidP="00541E85">
      <w:pPr>
        <w:pStyle w:val="af1"/>
      </w:pPr>
    </w:p>
    <w:p w:rsidR="00326584" w:rsidRDefault="00326584" w:rsidP="00541E85">
      <w:pPr>
        <w:pStyle w:val="af1"/>
      </w:pPr>
    </w:p>
    <w:p w:rsidR="00326584" w:rsidRDefault="00326584" w:rsidP="005D62C4">
      <w:pPr>
        <w:spacing w:before="0" w:after="0"/>
      </w:pPr>
    </w:p>
    <w:p w:rsidR="00C5754C" w:rsidRPr="00586030" w:rsidRDefault="00C5754C" w:rsidP="005D62C4">
      <w:pPr>
        <w:spacing w:before="0" w:after="0"/>
      </w:pPr>
    </w:p>
    <w:p w:rsidR="00C20FF2" w:rsidRDefault="00C20FF2" w:rsidP="005D62C4">
      <w:pPr>
        <w:spacing w:before="0" w:after="0"/>
      </w:pPr>
    </w:p>
    <w:p w:rsidR="00326584" w:rsidRDefault="00326584" w:rsidP="005D62C4">
      <w:pPr>
        <w:spacing w:before="0" w:after="0"/>
      </w:pPr>
    </w:p>
    <w:p w:rsidR="00D67391" w:rsidRDefault="00D67391" w:rsidP="005D62C4">
      <w:pPr>
        <w:spacing w:before="0" w:after="0"/>
      </w:pPr>
    </w:p>
    <w:p w:rsidR="00326584" w:rsidRDefault="00326584" w:rsidP="005D62C4">
      <w:pPr>
        <w:spacing w:before="0" w:after="0"/>
      </w:pPr>
    </w:p>
    <w:p w:rsidR="00326584" w:rsidRPr="00586030" w:rsidRDefault="00326584" w:rsidP="005D62C4">
      <w:pPr>
        <w:spacing w:before="0" w:after="0"/>
      </w:pPr>
    </w:p>
    <w:p w:rsidR="00AC19A2" w:rsidRDefault="00C20FF2" w:rsidP="005D62C4">
      <w:pPr>
        <w:spacing w:before="0" w:after="0"/>
        <w:jc w:val="center"/>
        <w:rPr>
          <w:szCs w:val="28"/>
        </w:rPr>
      </w:pPr>
      <w:r w:rsidRPr="00C20FF2">
        <w:rPr>
          <w:szCs w:val="28"/>
        </w:rPr>
        <w:t>Документ соответствует версии системы «АЦК-Госзаказ»/«АЦК-Муниципальный заказ» –1.49.0.437</w:t>
      </w:r>
      <w:bookmarkStart w:id="1" w:name="_GoBack"/>
      <w:bookmarkEnd w:id="1"/>
    </w:p>
    <w:p w:rsidR="00AC19A2" w:rsidRDefault="00AC19A2" w:rsidP="00541E85">
      <w:pPr>
        <w:spacing w:before="0" w:after="0"/>
        <w:rPr>
          <w:szCs w:val="28"/>
        </w:rPr>
      </w:pPr>
      <w:r>
        <w:rPr>
          <w:szCs w:val="28"/>
        </w:rPr>
        <w:br w:type="page"/>
      </w:r>
    </w:p>
    <w:p w:rsidR="002768DF" w:rsidRPr="00C5754C" w:rsidRDefault="002768DF" w:rsidP="008E5993">
      <w:pPr>
        <w:spacing w:before="0" w:after="0"/>
        <w:jc w:val="center"/>
        <w:rPr>
          <w:szCs w:val="28"/>
        </w:rPr>
      </w:pP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2"/>
          <w:lang w:eastAsia="en-US"/>
        </w:rPr>
        <w:id w:val="1815517722"/>
        <w:docPartObj>
          <w:docPartGallery w:val="Table of Contents"/>
          <w:docPartUnique/>
        </w:docPartObj>
      </w:sdtPr>
      <w:sdtEndPr/>
      <w:sdtContent>
        <w:p w:rsidR="00586030" w:rsidRPr="00586030" w:rsidRDefault="00586030" w:rsidP="00541E85">
          <w:pPr>
            <w:pStyle w:val="a7"/>
            <w:spacing w:before="0"/>
            <w:ind w:firstLine="709"/>
            <w:jc w:val="center"/>
            <w:rPr>
              <w:color w:val="auto"/>
            </w:rPr>
          </w:pPr>
          <w:r w:rsidRPr="00586030">
            <w:rPr>
              <w:color w:val="auto"/>
            </w:rPr>
            <w:t>Оглавление</w:t>
          </w:r>
        </w:p>
        <w:p w:rsidR="00EC1027" w:rsidRDefault="00EC1027" w:rsidP="008E5993">
          <w:pPr>
            <w:pStyle w:val="11"/>
            <w:tabs>
              <w:tab w:val="left" w:pos="1200"/>
              <w:tab w:val="right" w:leader="dot" w:pos="9628"/>
            </w:tabs>
            <w:spacing w:before="0" w:after="0"/>
            <w:rPr>
              <w:rFonts w:asciiTheme="minorHAnsi" w:eastAsiaTheme="minorEastAsia" w:hAnsiTheme="minorHAnsi" w:cstheme="minorBidi"/>
              <w:bCs w:val="0"/>
              <w:caps w:val="0"/>
              <w:noProof/>
              <w:sz w:val="22"/>
              <w:szCs w:val="22"/>
              <w:lang w:eastAsia="ru-RU"/>
            </w:rPr>
          </w:pPr>
          <w:r>
            <w:rPr>
              <w:b/>
              <w:bCs w:val="0"/>
              <w:caps w:val="0"/>
            </w:rPr>
            <w:fldChar w:fldCharType="begin"/>
          </w:r>
          <w:r>
            <w:rPr>
              <w:b/>
              <w:bCs w:val="0"/>
              <w:caps w:val="0"/>
            </w:rPr>
            <w:instrText xml:space="preserve"> TOC \o "1-2" \h \z \u </w:instrText>
          </w:r>
          <w:r>
            <w:rPr>
              <w:b/>
              <w:bCs w:val="0"/>
              <w:caps w:val="0"/>
            </w:rPr>
            <w:fldChar w:fldCharType="separate"/>
          </w:r>
          <w:hyperlink w:anchor="_Toc223519252" w:history="1">
            <w:r w:rsidRPr="004E0203">
              <w:rPr>
                <w:rStyle w:val="a6"/>
                <w:rFonts w:cs="Times New Roman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Pr="004E0203">
              <w:rPr>
                <w:rStyle w:val="a6"/>
                <w:rFonts w:cs="Times New Roman"/>
                <w:noProof/>
              </w:rPr>
              <w:t>ЭД «Проект контракта»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_Toc223519252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39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1027" w:rsidRDefault="00EC1027" w:rsidP="005D62C4">
          <w:pPr>
            <w:pStyle w:val="11"/>
            <w:tabs>
              <w:tab w:val="left" w:pos="1200"/>
              <w:tab w:val="right" w:leader="dot" w:pos="9628"/>
            </w:tabs>
            <w:spacing w:before="0" w:after="0"/>
            <w:rPr>
              <w:rFonts w:asciiTheme="minorHAnsi" w:eastAsiaTheme="minorEastAsia" w:hAnsiTheme="minorHAnsi" w:cstheme="minorBidi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223519253" w:history="1">
            <w:r w:rsidRPr="004E0203">
              <w:rPr>
                <w:rStyle w:val="a6"/>
                <w:rFonts w:cs="Times New Roman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Pr="004E0203">
              <w:rPr>
                <w:rStyle w:val="a6"/>
                <w:rFonts w:cs="Times New Roman"/>
                <w:noProof/>
              </w:rPr>
              <w:t>Особенности перерегистрации/расторжения ЭД «Контракт»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_Toc223519253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39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1027" w:rsidRDefault="00EC1027" w:rsidP="005D62C4">
          <w:pPr>
            <w:pStyle w:val="21"/>
            <w:tabs>
              <w:tab w:val="left" w:pos="1680"/>
              <w:tab w:val="right" w:leader="dot" w:pos="9628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223519254" w:history="1">
            <w:r w:rsidRPr="004E0203">
              <w:rPr>
                <w:rStyle w:val="a6"/>
                <w:rFonts w:cs="Times New Roman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Pr="004E0203">
              <w:rPr>
                <w:rStyle w:val="a6"/>
                <w:rFonts w:cs="Times New Roman"/>
                <w:noProof/>
              </w:rPr>
              <w:t>Дополнительное соглашение об изменении контракта структурированного вида.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_Toc223519254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39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1027" w:rsidRDefault="00EC1027" w:rsidP="005D62C4">
          <w:pPr>
            <w:pStyle w:val="21"/>
            <w:tabs>
              <w:tab w:val="left" w:pos="1680"/>
              <w:tab w:val="right" w:leader="dot" w:pos="9628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223519255" w:history="1">
            <w:r w:rsidRPr="004E0203">
              <w:rPr>
                <w:rStyle w:val="a6"/>
                <w:rFonts w:cs="Times New Roman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Pr="004E0203">
              <w:rPr>
                <w:rStyle w:val="a6"/>
                <w:rFonts w:cs="Times New Roman"/>
                <w:noProof/>
              </w:rPr>
              <w:t>Дополнительное соглашение о расторжении контракта в структурированном виде.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_Toc223519255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39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1027" w:rsidRDefault="00EC1027" w:rsidP="005D62C4">
          <w:pPr>
            <w:pStyle w:val="11"/>
            <w:tabs>
              <w:tab w:val="right" w:leader="dot" w:pos="9628"/>
            </w:tabs>
            <w:spacing w:before="0" w:after="0"/>
            <w:rPr>
              <w:rFonts w:asciiTheme="minorHAnsi" w:eastAsiaTheme="minorEastAsia" w:hAnsiTheme="minorHAnsi" w:cstheme="minorBidi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223519256" w:history="1">
            <w:r w:rsidRPr="004E0203">
              <w:rPr>
                <w:rStyle w:val="a6"/>
                <w:rFonts w:cs="Times New Roman"/>
                <w:noProof/>
              </w:rPr>
              <w:t>Список использованных сокращений.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_Toc223519256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39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86030" w:rsidRDefault="00EC1027" w:rsidP="005D62C4">
          <w:pPr>
            <w:spacing w:before="0" w:after="0"/>
          </w:pPr>
          <w:r>
            <w:rPr>
              <w:rFonts w:cstheme="minorHAnsi"/>
              <w:b/>
              <w:szCs w:val="20"/>
            </w:rPr>
            <w:fldChar w:fldCharType="end"/>
          </w:r>
        </w:p>
      </w:sdtContent>
    </w:sdt>
    <w:p w:rsidR="002768DF" w:rsidRPr="00326584" w:rsidRDefault="002768DF" w:rsidP="005D62C4">
      <w:pPr>
        <w:spacing w:before="0" w:after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:rsidR="002768DF" w:rsidRDefault="002768DF" w:rsidP="005D62C4">
      <w:pPr>
        <w:pStyle w:val="1"/>
        <w:numPr>
          <w:ilvl w:val="0"/>
          <w:numId w:val="3"/>
        </w:numPr>
        <w:spacing w:before="0"/>
        <w:ind w:firstLine="709"/>
        <w:sectPr w:rsidR="002768DF" w:rsidSect="00C20FF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20FF2" w:rsidRPr="00586030" w:rsidRDefault="00C20FF2" w:rsidP="005D62C4">
      <w:pPr>
        <w:pStyle w:val="1"/>
        <w:numPr>
          <w:ilvl w:val="0"/>
          <w:numId w:val="3"/>
        </w:numPr>
        <w:spacing w:before="0"/>
        <w:ind w:left="0" w:firstLine="709"/>
        <w:jc w:val="center"/>
        <w:rPr>
          <w:rFonts w:ascii="Times New Roman" w:hAnsi="Times New Roman" w:cs="Times New Roman"/>
          <w:color w:val="auto"/>
        </w:rPr>
      </w:pPr>
      <w:bookmarkStart w:id="2" w:name="_Toc223519252"/>
      <w:r w:rsidRPr="00586030">
        <w:rPr>
          <w:rFonts w:ascii="Times New Roman" w:hAnsi="Times New Roman" w:cs="Times New Roman"/>
          <w:color w:val="auto"/>
        </w:rPr>
        <w:lastRenderedPageBreak/>
        <w:t>ЭД «Проект контракта»</w:t>
      </w:r>
      <w:bookmarkEnd w:id="2"/>
    </w:p>
    <w:p w:rsidR="0005687E" w:rsidRDefault="00A45B32" w:rsidP="00541E85">
      <w:pPr>
        <w:spacing w:before="0" w:after="0"/>
      </w:pPr>
      <w:r>
        <w:t xml:space="preserve">ЭД </w:t>
      </w:r>
      <w:r w:rsidR="00EC1027">
        <w:t>«</w:t>
      </w:r>
      <w:r w:rsidR="00C20FF2" w:rsidRPr="00C20FF2">
        <w:t xml:space="preserve">Проект </w:t>
      </w:r>
      <w:r w:rsidR="007D1C08">
        <w:t>контракта</w:t>
      </w:r>
      <w:r w:rsidR="00EC1027">
        <w:t>»</w:t>
      </w:r>
      <w:r w:rsidR="007D1C08">
        <w:t xml:space="preserve"> в системе </w:t>
      </w:r>
      <w:r w:rsidR="00C20FF2" w:rsidRPr="00C20FF2">
        <w:t>АЦК-</w:t>
      </w:r>
      <w:r w:rsidR="007D1C08">
        <w:t>МЗ</w:t>
      </w:r>
      <w:r w:rsidR="00C20FF2" w:rsidRPr="00C20FF2">
        <w:t xml:space="preserve"> — это электронный документ, который формируется в информационной системе для подготовки к заключению контракта с поставщиком. Он содержит основные условия сделки, включая предмет контракта, сроки исполнения, цену, реквизиты сторон и другие параметры. В системе АЦК-</w:t>
      </w:r>
      <w:r w:rsidR="00247114">
        <w:t>МЗ</w:t>
      </w:r>
      <w:r w:rsidR="00C20FF2" w:rsidRPr="00C20FF2">
        <w:t xml:space="preserve"> проект контракта создаётся на основе данных из предыдущих документов (например, плана-графика, решения о проведении закупки)</w:t>
      </w:r>
      <w:r w:rsidR="0005687E">
        <w:t xml:space="preserve"> (Рис.1)</w:t>
      </w:r>
      <w:r w:rsidR="00EC1027">
        <w:t>.</w:t>
      </w:r>
    </w:p>
    <w:p w:rsidR="003C40A0" w:rsidRPr="003C40A0" w:rsidRDefault="003C40A0" w:rsidP="00541E85">
      <w:pPr>
        <w:pStyle w:val="af1"/>
      </w:pPr>
    </w:p>
    <w:p w:rsidR="0005687E" w:rsidRDefault="000E776E" w:rsidP="008E5993">
      <w:pPr>
        <w:spacing w:before="0" w:after="0"/>
        <w:ind w:firstLine="0"/>
        <w:jc w:val="center"/>
      </w:pPr>
      <w:r w:rsidRPr="000E776E">
        <w:rPr>
          <w:noProof/>
          <w:lang w:eastAsia="ru-RU"/>
        </w:rPr>
        <w:drawing>
          <wp:inline distT="0" distB="0" distL="0" distR="0" wp14:anchorId="465DECC7" wp14:editId="1C5176BF">
            <wp:extent cx="5943600" cy="1897977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8845" cy="1899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87E" w:rsidRDefault="0005687E" w:rsidP="005D62C4">
      <w:pPr>
        <w:spacing w:before="0" w:after="0"/>
        <w:ind w:firstLine="0"/>
        <w:jc w:val="center"/>
      </w:pPr>
      <w:r>
        <w:t>Рис. 1</w:t>
      </w:r>
    </w:p>
    <w:p w:rsidR="0005687E" w:rsidRDefault="0005687E" w:rsidP="00541E85">
      <w:pPr>
        <w:pStyle w:val="af1"/>
      </w:pPr>
    </w:p>
    <w:p w:rsidR="00FB226E" w:rsidRDefault="00A45B32" w:rsidP="005D62C4">
      <w:pPr>
        <w:spacing w:before="0" w:after="0"/>
      </w:pPr>
      <w:r>
        <w:t xml:space="preserve">ЭД </w:t>
      </w:r>
      <w:r w:rsidR="00EC1027">
        <w:t>«</w:t>
      </w:r>
      <w:r w:rsidR="00FB226E" w:rsidRPr="00FB226E">
        <w:t>Проект контракта</w:t>
      </w:r>
      <w:r w:rsidR="00EC1027">
        <w:t>»</w:t>
      </w:r>
      <w:r w:rsidR="00FB226E" w:rsidRPr="00FB226E">
        <w:t xml:space="preserve"> формируется в электронной</w:t>
      </w:r>
      <w:r w:rsidR="00955CDE">
        <w:t xml:space="preserve"> форме</w:t>
      </w:r>
      <w:r w:rsidR="00247114">
        <w:t xml:space="preserve"> </w:t>
      </w:r>
      <w:r w:rsidR="00FB226E" w:rsidRPr="00FB226E">
        <w:t>в зависимости от способа определения поставщика. Основные правила закреплены в Федеральном законе №44-ФЗ «О контрактной системе в сфере закупок товаров, работ, услуг для обеспечения государственных и муниципальных нужд».</w:t>
      </w:r>
    </w:p>
    <w:p w:rsidR="00FB226E" w:rsidRDefault="00FB226E" w:rsidP="005D62C4">
      <w:pPr>
        <w:spacing w:before="0" w:after="0"/>
      </w:pPr>
      <w:r w:rsidRPr="00FB226E">
        <w:t>С 1 апреля 2024 года заказчики обязаны формировать проект контракта в структурированном виде с использованием ЕИС для закупок, опубликованных после этой даты (ч. 8 ст. 8 Федерального закона от 02.07.2021 №360-ФЗ).</w:t>
      </w:r>
    </w:p>
    <w:p w:rsidR="0005687E" w:rsidRPr="007D1C08" w:rsidRDefault="00FB226E" w:rsidP="005D62C4">
      <w:pPr>
        <w:spacing w:before="0" w:after="0"/>
      </w:pPr>
      <w:r w:rsidRPr="00FB226E">
        <w:t>Проект контракта формируется в структурированной форме во всех случаях, кроме</w:t>
      </w:r>
      <w:r w:rsidR="00EC1027">
        <w:t xml:space="preserve"> </w:t>
      </w:r>
      <w:r w:rsidRPr="00FB226E">
        <w:t>способа определения поставщика «Закупка у единственного поставщика (исполнителя,</w:t>
      </w:r>
      <w:r w:rsidR="00247114">
        <w:t xml:space="preserve"> </w:t>
      </w:r>
      <w:r w:rsidRPr="00FB226E">
        <w:t>подрядчика)».</w:t>
      </w:r>
    </w:p>
    <w:p w:rsidR="007D1C08" w:rsidRPr="007D1C08" w:rsidRDefault="007D1C08" w:rsidP="005D62C4">
      <w:pPr>
        <w:spacing w:before="0" w:after="0"/>
      </w:pPr>
    </w:p>
    <w:p w:rsidR="002616B7" w:rsidRPr="00541E85" w:rsidRDefault="002616B7" w:rsidP="00541E85">
      <w:pPr>
        <w:spacing w:before="0" w:after="0"/>
        <w:jc w:val="center"/>
        <w:rPr>
          <w:sz w:val="28"/>
          <w:szCs w:val="28"/>
          <w:lang w:eastAsia="ru-RU"/>
        </w:rPr>
      </w:pPr>
      <w:r w:rsidRPr="00541E85">
        <w:rPr>
          <w:b/>
          <w:sz w:val="28"/>
          <w:szCs w:val="28"/>
          <w:lang w:eastAsia="ru-RU"/>
        </w:rPr>
        <w:t>Порядок заключения электронного контракта</w:t>
      </w:r>
    </w:p>
    <w:p w:rsidR="002616B7" w:rsidRPr="006B1D5E" w:rsidRDefault="002616B7" w:rsidP="008E5993">
      <w:pPr>
        <w:pStyle w:val="a3"/>
        <w:numPr>
          <w:ilvl w:val="0"/>
          <w:numId w:val="6"/>
        </w:numPr>
        <w:spacing w:before="0" w:after="0"/>
        <w:ind w:left="0" w:firstLine="709"/>
        <w:rPr>
          <w:lang w:eastAsia="ru-RU"/>
        </w:rPr>
      </w:pPr>
      <w:r w:rsidRPr="006B1D5E">
        <w:rPr>
          <w:lang w:eastAsia="ru-RU"/>
        </w:rPr>
        <w:t xml:space="preserve">Формирование электронного структурированного контракта и процедура заключения контракта осуществляются непосредственно </w:t>
      </w:r>
      <w:r w:rsidRPr="00541E85">
        <w:rPr>
          <w:u w:val="single"/>
          <w:lang w:eastAsia="ru-RU"/>
        </w:rPr>
        <w:t>в личном кабинете ЕИС.</w:t>
      </w:r>
    </w:p>
    <w:p w:rsidR="002616B7" w:rsidRPr="002616B7" w:rsidRDefault="002616B7" w:rsidP="005D62C4">
      <w:pPr>
        <w:spacing w:before="0" w:after="0"/>
        <w:rPr>
          <w:lang w:eastAsia="ru-RU"/>
        </w:rPr>
      </w:pPr>
      <w:r w:rsidRPr="002616B7">
        <w:rPr>
          <w:lang w:eastAsia="ru-RU"/>
        </w:rPr>
        <w:t>Порядок заключения электронного контракта:</w:t>
      </w:r>
    </w:p>
    <w:p w:rsidR="002616B7" w:rsidRPr="002616B7" w:rsidRDefault="002616B7" w:rsidP="005D62C4">
      <w:pPr>
        <w:pStyle w:val="a3"/>
        <w:numPr>
          <w:ilvl w:val="0"/>
          <w:numId w:val="7"/>
        </w:numPr>
        <w:spacing w:before="0" w:after="0"/>
        <w:ind w:left="0" w:firstLine="709"/>
        <w:rPr>
          <w:lang w:eastAsia="ru-RU"/>
        </w:rPr>
      </w:pPr>
      <w:r w:rsidRPr="002616B7">
        <w:rPr>
          <w:lang w:eastAsia="ru-RU"/>
        </w:rPr>
        <w:t>сформировать проект контракта через подсистему «Заключение контрактов» или карточку закупки (в закупке должны быть подведены итоги определения поставщика);</w:t>
      </w:r>
    </w:p>
    <w:p w:rsidR="002616B7" w:rsidRPr="002616B7" w:rsidRDefault="002616B7" w:rsidP="005D62C4">
      <w:pPr>
        <w:pStyle w:val="a3"/>
        <w:numPr>
          <w:ilvl w:val="0"/>
          <w:numId w:val="7"/>
        </w:numPr>
        <w:spacing w:before="0" w:after="0"/>
        <w:ind w:left="0" w:firstLine="709"/>
        <w:rPr>
          <w:lang w:eastAsia="ru-RU"/>
        </w:rPr>
      </w:pPr>
      <w:r w:rsidRPr="002616B7">
        <w:rPr>
          <w:lang w:eastAsia="ru-RU"/>
        </w:rPr>
        <w:t>указать номер закупки в поле «Номер извещения (приглашения)»;</w:t>
      </w:r>
    </w:p>
    <w:p w:rsidR="002616B7" w:rsidRPr="002616B7" w:rsidRDefault="002616B7" w:rsidP="005D62C4">
      <w:pPr>
        <w:pStyle w:val="a3"/>
        <w:numPr>
          <w:ilvl w:val="0"/>
          <w:numId w:val="7"/>
        </w:numPr>
        <w:spacing w:before="0" w:after="0"/>
        <w:ind w:left="0" w:firstLine="709"/>
        <w:rPr>
          <w:lang w:eastAsia="ru-RU"/>
        </w:rPr>
      </w:pPr>
      <w:r w:rsidRPr="002616B7">
        <w:rPr>
          <w:lang w:eastAsia="ru-RU"/>
        </w:rPr>
        <w:t xml:space="preserve">выбрать значение «в структурированном виде» в поле «Проект контракта». При этом для извещений (приглашений), размещенных в ЕИС </w:t>
      </w:r>
      <w:r w:rsidRPr="005E09C5">
        <w:rPr>
          <w:b/>
          <w:lang w:eastAsia="ru-RU"/>
        </w:rPr>
        <w:t>с 01.04.2024</w:t>
      </w:r>
      <w:r w:rsidRPr="002616B7">
        <w:rPr>
          <w:lang w:eastAsia="ru-RU"/>
        </w:rPr>
        <w:t xml:space="preserve">, доступно формирование </w:t>
      </w:r>
      <w:r w:rsidRPr="005E09C5">
        <w:rPr>
          <w:u w:val="single"/>
          <w:lang w:eastAsia="ru-RU"/>
        </w:rPr>
        <w:t>только структурированного контракта</w:t>
      </w:r>
      <w:r w:rsidRPr="002616B7">
        <w:rPr>
          <w:lang w:eastAsia="ru-RU"/>
        </w:rPr>
        <w:t>;</w:t>
      </w:r>
    </w:p>
    <w:p w:rsidR="002616B7" w:rsidRPr="002616B7" w:rsidRDefault="002616B7" w:rsidP="005D62C4">
      <w:pPr>
        <w:pStyle w:val="a3"/>
        <w:numPr>
          <w:ilvl w:val="0"/>
          <w:numId w:val="7"/>
        </w:numPr>
        <w:spacing w:before="0" w:after="0"/>
        <w:ind w:left="0" w:firstLine="709"/>
        <w:rPr>
          <w:lang w:eastAsia="ru-RU"/>
        </w:rPr>
      </w:pPr>
      <w:r w:rsidRPr="002616B7">
        <w:rPr>
          <w:lang w:eastAsia="ru-RU"/>
        </w:rPr>
        <w:t>информация частично заполнится автоматически на основании сведений из извещения и заявки участника закупки; проверить и заполнить оставшиеся сведения;</w:t>
      </w:r>
    </w:p>
    <w:p w:rsidR="002616B7" w:rsidRPr="002616B7" w:rsidRDefault="002616B7" w:rsidP="005D62C4">
      <w:pPr>
        <w:pStyle w:val="a3"/>
        <w:numPr>
          <w:ilvl w:val="0"/>
          <w:numId w:val="7"/>
        </w:numPr>
        <w:spacing w:before="0" w:after="0"/>
        <w:ind w:left="0" w:firstLine="709"/>
        <w:rPr>
          <w:lang w:eastAsia="ru-RU"/>
        </w:rPr>
      </w:pPr>
      <w:r w:rsidRPr="002616B7">
        <w:rPr>
          <w:lang w:eastAsia="ru-RU"/>
        </w:rPr>
        <w:t>прикрепить полное описание условий контракта на вкладке «Прилагаемые документы»;</w:t>
      </w:r>
    </w:p>
    <w:p w:rsidR="002616B7" w:rsidRPr="002616B7" w:rsidRDefault="002616B7" w:rsidP="005D62C4">
      <w:pPr>
        <w:pStyle w:val="a3"/>
        <w:numPr>
          <w:ilvl w:val="0"/>
          <w:numId w:val="7"/>
        </w:numPr>
        <w:spacing w:before="0" w:after="0"/>
        <w:ind w:left="0" w:firstLine="709"/>
        <w:rPr>
          <w:lang w:eastAsia="ru-RU"/>
        </w:rPr>
      </w:pPr>
      <w:r w:rsidRPr="002616B7">
        <w:rPr>
          <w:lang w:eastAsia="ru-RU"/>
        </w:rPr>
        <w:lastRenderedPageBreak/>
        <w:t xml:space="preserve">нажать на кнопку «Прикрепить проект контракта», после чего </w:t>
      </w:r>
      <w:proofErr w:type="gramStart"/>
      <w:r w:rsidRPr="002616B7">
        <w:rPr>
          <w:lang w:eastAsia="ru-RU"/>
        </w:rPr>
        <w:t>разместить проект</w:t>
      </w:r>
      <w:proofErr w:type="gramEnd"/>
      <w:r w:rsidRPr="002616B7">
        <w:rPr>
          <w:lang w:eastAsia="ru-RU"/>
        </w:rPr>
        <w:t xml:space="preserve"> контракта.</w:t>
      </w:r>
    </w:p>
    <w:p w:rsidR="00326584" w:rsidRDefault="002616B7" w:rsidP="00856876">
      <w:pPr>
        <w:spacing w:before="0" w:after="0"/>
        <w:rPr>
          <w:lang w:eastAsia="ru-RU"/>
        </w:rPr>
      </w:pPr>
      <w:r w:rsidRPr="002616B7">
        <w:rPr>
          <w:lang w:eastAsia="ru-RU"/>
        </w:rPr>
        <w:t>После формирования в ЕИС структурированного проекта контракта, он должен быть подписан поставщиком и заказчиком в установленные № 44-ФЗ порядки и сроки</w:t>
      </w:r>
      <w:r w:rsidR="00EC1027" w:rsidRPr="00EC1027">
        <w:rPr>
          <w:lang w:eastAsia="ru-RU"/>
        </w:rPr>
        <w:t xml:space="preserve"> </w:t>
      </w:r>
      <w:r w:rsidR="00247114">
        <w:rPr>
          <w:lang w:eastAsia="ru-RU"/>
        </w:rPr>
        <w:t>согласно ст. 51 44</w:t>
      </w:r>
      <w:r w:rsidR="00247114">
        <w:rPr>
          <w:lang w:eastAsia="ru-RU"/>
        </w:rPr>
        <w:noBreakHyphen/>
        <w:t>ФЗ</w:t>
      </w:r>
      <w:r w:rsidR="00856876">
        <w:rPr>
          <w:lang w:eastAsia="ru-RU"/>
        </w:rPr>
        <w:t xml:space="preserve">. </w:t>
      </w:r>
      <w:r w:rsidRPr="002616B7">
        <w:rPr>
          <w:lang w:eastAsia="ru-RU"/>
        </w:rPr>
        <w:t xml:space="preserve">После подписания сторонами происходит размещение структурированного электронного контракта в ЕИС. </w:t>
      </w:r>
    </w:p>
    <w:p w:rsidR="002616B7" w:rsidRPr="002616B7" w:rsidRDefault="00326584" w:rsidP="005D62C4">
      <w:pPr>
        <w:spacing w:before="0" w:after="0"/>
        <w:rPr>
          <w:lang w:eastAsia="ru-RU"/>
        </w:rPr>
      </w:pPr>
      <w:r>
        <w:rPr>
          <w:i/>
          <w:lang w:eastAsia="ru-RU"/>
        </w:rPr>
        <w:t>Примечание</w:t>
      </w:r>
      <w:r w:rsidRPr="00326584">
        <w:rPr>
          <w:i/>
          <w:lang w:eastAsia="ru-RU"/>
        </w:rPr>
        <w:t xml:space="preserve">: </w:t>
      </w:r>
      <w:r>
        <w:rPr>
          <w:i/>
          <w:lang w:eastAsia="ru-RU"/>
        </w:rPr>
        <w:t>о</w:t>
      </w:r>
      <w:r w:rsidR="002616B7" w:rsidRPr="002616B7">
        <w:rPr>
          <w:i/>
          <w:lang w:eastAsia="ru-RU"/>
        </w:rPr>
        <w:t>братите внимание, что публикация структурированного электронного контракта в ЕИС и публикация сведений в реестре контрактов в ЕИС это разные действия!</w:t>
      </w:r>
    </w:p>
    <w:p w:rsidR="002616B7" w:rsidRDefault="002616B7" w:rsidP="005D62C4">
      <w:pPr>
        <w:spacing w:before="0" w:after="0"/>
        <w:rPr>
          <w:lang w:eastAsia="ru-RU"/>
        </w:rPr>
      </w:pPr>
      <w:r w:rsidRPr="002616B7">
        <w:rPr>
          <w:lang w:eastAsia="ru-RU"/>
        </w:rPr>
        <w:t>После того как проект контракта подписан сторонами и размещен в ЕИС, дальнейшая работа по направлению сведений</w:t>
      </w:r>
      <w:r w:rsidR="007D1C08">
        <w:rPr>
          <w:lang w:eastAsia="ru-RU"/>
        </w:rPr>
        <w:t xml:space="preserve"> в реестр контрактов ведется в АЦК-МЗ</w:t>
      </w:r>
      <w:r w:rsidRPr="002616B7">
        <w:rPr>
          <w:lang w:eastAsia="ru-RU"/>
        </w:rPr>
        <w:t>.</w:t>
      </w:r>
    </w:p>
    <w:p w:rsidR="002616B7" w:rsidRPr="00326584" w:rsidRDefault="002616B7" w:rsidP="005D62C4">
      <w:pPr>
        <w:pStyle w:val="a3"/>
        <w:numPr>
          <w:ilvl w:val="0"/>
          <w:numId w:val="6"/>
        </w:numPr>
        <w:spacing w:before="0" w:after="0"/>
        <w:ind w:left="0" w:firstLine="709"/>
        <w:rPr>
          <w:lang w:eastAsia="ru-RU"/>
        </w:rPr>
      </w:pPr>
      <w:r w:rsidRPr="00326584">
        <w:rPr>
          <w:lang w:eastAsia="ru-RU"/>
        </w:rPr>
        <w:t>В с</w:t>
      </w:r>
      <w:r w:rsidR="007D1C08">
        <w:rPr>
          <w:lang w:eastAsia="ru-RU"/>
        </w:rPr>
        <w:t>истему АЦК-МЗ</w:t>
      </w:r>
      <w:r w:rsidRPr="00326584">
        <w:rPr>
          <w:lang w:eastAsia="ru-RU"/>
        </w:rPr>
        <w:t>, в течение суток после публикации протокола подведения итогов закупки в ЕИС, загружается опубликованный протокол и автоматически формируется ЭД «Контракт» на статусе «Новый»</w:t>
      </w:r>
      <w:r w:rsidR="00326584" w:rsidRPr="00326584">
        <w:rPr>
          <w:lang w:eastAsia="ru-RU"/>
        </w:rPr>
        <w:t>.</w:t>
      </w:r>
    </w:p>
    <w:p w:rsidR="005E09C5" w:rsidRPr="00326584" w:rsidRDefault="005E09C5" w:rsidP="005D62C4">
      <w:pPr>
        <w:spacing w:before="0" w:after="0"/>
        <w:rPr>
          <w:i/>
          <w:lang w:eastAsia="ru-RU"/>
        </w:rPr>
      </w:pPr>
      <w:r>
        <w:rPr>
          <w:i/>
          <w:lang w:eastAsia="ru-RU"/>
        </w:rPr>
        <w:t xml:space="preserve">Примечание: </w:t>
      </w:r>
      <w:r w:rsidR="00247114">
        <w:rPr>
          <w:i/>
          <w:lang w:eastAsia="ru-RU"/>
        </w:rPr>
        <w:t>р</w:t>
      </w:r>
      <w:r w:rsidR="002616B7" w:rsidRPr="002616B7">
        <w:rPr>
          <w:i/>
          <w:lang w:eastAsia="ru-RU"/>
        </w:rPr>
        <w:t>абота с электронным документом «Контракт» начинается только после подписания контракта обеими сторонами в ЛК ЕИС</w:t>
      </w:r>
      <w:r w:rsidR="0022167B">
        <w:rPr>
          <w:i/>
          <w:lang w:eastAsia="ru-RU"/>
        </w:rPr>
        <w:t>.</w:t>
      </w:r>
    </w:p>
    <w:p w:rsidR="002616B7" w:rsidRDefault="007D1C08" w:rsidP="005D62C4">
      <w:pPr>
        <w:spacing w:before="0" w:after="0"/>
        <w:rPr>
          <w:lang w:eastAsia="ru-RU"/>
        </w:rPr>
      </w:pPr>
      <w:r>
        <w:rPr>
          <w:lang w:eastAsia="ru-RU"/>
        </w:rPr>
        <w:t>В АЦК-МЗ</w:t>
      </w:r>
      <w:r w:rsidR="002616B7">
        <w:rPr>
          <w:lang w:eastAsia="ru-RU"/>
        </w:rPr>
        <w:t xml:space="preserve"> информация о подписанном проекте контракта загружается в виде ЭД «Проект контракта» с типом «Контракт подписан» на статусе </w:t>
      </w:r>
      <w:r w:rsidR="002616B7" w:rsidRPr="005E09C5">
        <w:rPr>
          <w:lang w:eastAsia="ru-RU"/>
        </w:rPr>
        <w:t>«Размещен в ЕИС»</w:t>
      </w:r>
      <w:r w:rsidR="002616B7">
        <w:rPr>
          <w:lang w:eastAsia="ru-RU"/>
        </w:rPr>
        <w:t xml:space="preserve">. </w:t>
      </w:r>
    </w:p>
    <w:p w:rsidR="002768DF" w:rsidRPr="00586030" w:rsidRDefault="005E09C5" w:rsidP="005D62C4">
      <w:pPr>
        <w:spacing w:before="0" w:after="0"/>
        <w:rPr>
          <w:lang w:eastAsia="ru-RU"/>
        </w:rPr>
      </w:pPr>
      <w:r>
        <w:rPr>
          <w:lang w:eastAsia="ru-RU"/>
        </w:rPr>
        <w:t>Просмотреть ЭД «Проект контракт</w:t>
      </w:r>
      <w:r w:rsidR="0022167B">
        <w:rPr>
          <w:lang w:eastAsia="ru-RU"/>
        </w:rPr>
        <w:t>а</w:t>
      </w:r>
      <w:r>
        <w:rPr>
          <w:lang w:eastAsia="ru-RU"/>
        </w:rPr>
        <w:t>»</w:t>
      </w:r>
      <w:r w:rsidR="00856876">
        <w:rPr>
          <w:lang w:eastAsia="ru-RU"/>
        </w:rPr>
        <w:t xml:space="preserve"> </w:t>
      </w:r>
      <w:r>
        <w:rPr>
          <w:lang w:eastAsia="ru-RU"/>
        </w:rPr>
        <w:t>можно</w:t>
      </w:r>
      <w:r w:rsidR="002768DF" w:rsidRPr="002768DF">
        <w:rPr>
          <w:lang w:eastAsia="ru-RU"/>
        </w:rPr>
        <w:t>:</w:t>
      </w:r>
    </w:p>
    <w:p w:rsidR="001D4D2C" w:rsidRDefault="00E7453D" w:rsidP="00541E85">
      <w:pPr>
        <w:pStyle w:val="a3"/>
        <w:numPr>
          <w:ilvl w:val="0"/>
          <w:numId w:val="8"/>
        </w:numPr>
        <w:spacing w:before="0" w:after="0"/>
        <w:ind w:left="0" w:firstLine="709"/>
        <w:rPr>
          <w:lang w:eastAsia="ru-RU"/>
        </w:rPr>
      </w:pPr>
      <w:r>
        <w:rPr>
          <w:lang w:eastAsia="ru-RU"/>
        </w:rPr>
        <w:t>в</w:t>
      </w:r>
      <w:r w:rsidR="005E09C5">
        <w:rPr>
          <w:lang w:eastAsia="ru-RU"/>
        </w:rPr>
        <w:t xml:space="preserve"> самом ЭД «Контракт» на вкладке «Общая информация» (Рис. 2).</w:t>
      </w:r>
    </w:p>
    <w:p w:rsidR="003C40A0" w:rsidRDefault="003C40A0" w:rsidP="00541E85">
      <w:pPr>
        <w:pStyle w:val="af1"/>
        <w:rPr>
          <w:lang w:eastAsia="ru-RU"/>
        </w:rPr>
      </w:pPr>
    </w:p>
    <w:p w:rsidR="005E09C5" w:rsidRDefault="00856876" w:rsidP="00541E85">
      <w:pPr>
        <w:pStyle w:val="af1"/>
        <w:ind w:firstLine="0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7C4538CD" wp14:editId="06A11241">
            <wp:extent cx="6120130" cy="2603484"/>
            <wp:effectExtent l="0" t="0" r="0" b="6985"/>
            <wp:docPr id="11" name="Рисунок 11" descr="C:\Users\brate\Desktop\скрины\Снимок экрана 2026-03-04 150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rate\Desktop\скрины\Снимок экрана 2026-03-04 15072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03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9C5" w:rsidRDefault="005E09C5" w:rsidP="005D62C4">
      <w:pPr>
        <w:spacing w:before="0" w:after="0"/>
        <w:ind w:firstLine="0"/>
        <w:jc w:val="center"/>
        <w:rPr>
          <w:lang w:eastAsia="ru-RU"/>
        </w:rPr>
      </w:pPr>
      <w:r>
        <w:rPr>
          <w:lang w:eastAsia="ru-RU"/>
        </w:rPr>
        <w:t>Рис.2</w:t>
      </w:r>
    </w:p>
    <w:p w:rsidR="006B1D5E" w:rsidRDefault="006B1D5E" w:rsidP="00541E85">
      <w:pPr>
        <w:pStyle w:val="af1"/>
        <w:rPr>
          <w:lang w:eastAsia="ru-RU"/>
        </w:rPr>
      </w:pPr>
    </w:p>
    <w:p w:rsidR="005E09C5" w:rsidRDefault="00E7453D" w:rsidP="00541E85">
      <w:pPr>
        <w:pStyle w:val="a3"/>
        <w:numPr>
          <w:ilvl w:val="0"/>
          <w:numId w:val="8"/>
        </w:numPr>
        <w:spacing w:before="0" w:after="0"/>
        <w:ind w:left="0" w:firstLine="709"/>
      </w:pPr>
      <w:r>
        <w:t>и</w:t>
      </w:r>
      <w:r w:rsidR="005E09C5" w:rsidRPr="005E09C5">
        <w:t>ли же</w:t>
      </w:r>
      <w:r w:rsidR="00A45B32">
        <w:t xml:space="preserve"> в списковой форме ЭД «Проект контракта» (</w:t>
      </w:r>
      <w:proofErr w:type="gramStart"/>
      <w:r w:rsidR="005E09C5" w:rsidRPr="005E09C5">
        <w:t>Г</w:t>
      </w:r>
      <w:r w:rsidR="005E09C5">
        <w:t>лавная</w:t>
      </w:r>
      <w:proofErr w:type="gramEnd"/>
      <w:r w:rsidR="005E09C5" w:rsidRPr="005E09C5">
        <w:t>/</w:t>
      </w:r>
      <w:r w:rsidR="005E09C5">
        <w:t>Исполнение заказа</w:t>
      </w:r>
      <w:r w:rsidR="005E09C5" w:rsidRPr="005E09C5">
        <w:t>/Проект контракта</w:t>
      </w:r>
      <w:r w:rsidR="00A45B32">
        <w:t>)</w:t>
      </w:r>
      <w:r w:rsidR="005E09C5">
        <w:t xml:space="preserve"> (Рис.3).</w:t>
      </w:r>
    </w:p>
    <w:p w:rsidR="005E09C5" w:rsidRDefault="008E5993" w:rsidP="008E5993">
      <w:pPr>
        <w:spacing w:before="0" w:after="0"/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C45EBCD" wp14:editId="51740D69">
            <wp:extent cx="6145619" cy="2523240"/>
            <wp:effectExtent l="0" t="0" r="7620" b="0"/>
            <wp:docPr id="10" name="Рисунок 10" descr="C:\Users\brate\Desktop\скрины\Снимок экрана 2026-03-04 144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ate\Desktop\скрины\Снимок экрана 2026-03-04 1447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34" b="13442"/>
                    <a:stretch/>
                  </pic:blipFill>
                  <pic:spPr bwMode="auto">
                    <a:xfrm>
                      <a:off x="0" y="0"/>
                      <a:ext cx="6150567" cy="2525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09C5" w:rsidRDefault="005E09C5" w:rsidP="005D62C4">
      <w:pPr>
        <w:spacing w:before="0" w:after="0"/>
        <w:ind w:firstLine="0"/>
        <w:jc w:val="center"/>
      </w:pPr>
      <w:r>
        <w:t>Рис.3</w:t>
      </w:r>
    </w:p>
    <w:p w:rsidR="00326584" w:rsidRPr="005E09C5" w:rsidRDefault="00326584" w:rsidP="00541E85">
      <w:pPr>
        <w:pStyle w:val="af1"/>
      </w:pPr>
    </w:p>
    <w:p w:rsidR="002616B7" w:rsidRPr="003F1E90" w:rsidRDefault="002616B7" w:rsidP="005D62C4">
      <w:pPr>
        <w:spacing w:before="0" w:after="0"/>
        <w:rPr>
          <w:u w:val="single"/>
        </w:rPr>
      </w:pPr>
      <w:r w:rsidRPr="003F1E90">
        <w:rPr>
          <w:u w:val="single"/>
        </w:rPr>
        <w:t>Перед заполнением контракта необходимо убедиться, что в справочнике организаций присутствует поставщик, с которым заключен контракт, и у него правильные реквизиты ИНН, КПП, полное и краткое наименование.</w:t>
      </w:r>
    </w:p>
    <w:p w:rsidR="002616B7" w:rsidRPr="00326584" w:rsidRDefault="002616B7" w:rsidP="005D62C4">
      <w:pPr>
        <w:spacing w:before="0" w:after="0"/>
        <w:rPr>
          <w:lang w:eastAsia="ru-RU"/>
        </w:rPr>
      </w:pPr>
      <w:r w:rsidRPr="00326584">
        <w:rPr>
          <w:lang w:eastAsia="ru-RU"/>
        </w:rPr>
        <w:t>Для загр</w:t>
      </w:r>
      <w:r w:rsidR="007D1C08">
        <w:rPr>
          <w:lang w:eastAsia="ru-RU"/>
        </w:rPr>
        <w:t>узки в АЦК-МЗ</w:t>
      </w:r>
      <w:r w:rsidRPr="00326584">
        <w:rPr>
          <w:lang w:eastAsia="ru-RU"/>
        </w:rPr>
        <w:t xml:space="preserve"> подписанного контракта, заключенного в электронной форме необходимо на статусе «Новый» выполнить действие «Загрузить электронный контракт». Предварительное заполнение ЭД «Контракт» данными на статусе «Новый» не требуется.</w:t>
      </w:r>
    </w:p>
    <w:p w:rsidR="002616B7" w:rsidRDefault="002616B7" w:rsidP="005D62C4">
      <w:pPr>
        <w:spacing w:before="0" w:after="0"/>
        <w:rPr>
          <w:lang w:eastAsia="ru-RU"/>
        </w:rPr>
      </w:pPr>
      <w:proofErr w:type="gramStart"/>
      <w:r>
        <w:rPr>
          <w:lang w:eastAsia="ru-RU"/>
        </w:rPr>
        <w:t>В</w:t>
      </w:r>
      <w:proofErr w:type="gramEnd"/>
      <w:r>
        <w:rPr>
          <w:lang w:eastAsia="ru-RU"/>
        </w:rPr>
        <w:t xml:space="preserve"> </w:t>
      </w:r>
      <w:proofErr w:type="gramStart"/>
      <w:r>
        <w:rPr>
          <w:lang w:eastAsia="ru-RU"/>
        </w:rPr>
        <w:t>ЭД</w:t>
      </w:r>
      <w:proofErr w:type="gramEnd"/>
      <w:r>
        <w:rPr>
          <w:lang w:eastAsia="ru-RU"/>
        </w:rPr>
        <w:t xml:space="preserve"> «Контракт» на статусе </w:t>
      </w:r>
      <w:r w:rsidRPr="005E09C5">
        <w:rPr>
          <w:lang w:eastAsia="ru-RU"/>
        </w:rPr>
        <w:t>«Ожидание загрузки электронного контракта»</w:t>
      </w:r>
      <w:r>
        <w:rPr>
          <w:lang w:eastAsia="ru-RU"/>
        </w:rPr>
        <w:t xml:space="preserve"> автоматически загружается вложение с категорией «Электронный контракт в ЕИС», содержащее информацию о подписанном электронном контракте, также прикрепляются файлы с категорией «Печатная форма электронного контракта в ЕИС» и «Документы в составе электронного контракта в ЕИС».</w:t>
      </w:r>
    </w:p>
    <w:p w:rsidR="002768DF" w:rsidRPr="00326584" w:rsidRDefault="002616B7" w:rsidP="005D62C4">
      <w:pPr>
        <w:spacing w:before="0" w:after="0"/>
        <w:rPr>
          <w:lang w:eastAsia="ru-RU"/>
        </w:rPr>
      </w:pPr>
      <w:r w:rsidRPr="00326584">
        <w:rPr>
          <w:lang w:eastAsia="ru-RU"/>
        </w:rPr>
        <w:t xml:space="preserve">Загрузка сведений электронного контракта </w:t>
      </w:r>
      <w:proofErr w:type="gramStart"/>
      <w:r w:rsidRPr="00326584">
        <w:rPr>
          <w:lang w:eastAsia="ru-RU"/>
        </w:rPr>
        <w:t>в</w:t>
      </w:r>
      <w:proofErr w:type="gramEnd"/>
      <w:r w:rsidRPr="00326584">
        <w:rPr>
          <w:lang w:eastAsia="ru-RU"/>
        </w:rPr>
        <w:t xml:space="preserve"> </w:t>
      </w:r>
      <w:proofErr w:type="gramStart"/>
      <w:r w:rsidRPr="00326584">
        <w:rPr>
          <w:lang w:eastAsia="ru-RU"/>
        </w:rPr>
        <w:t>ЭД</w:t>
      </w:r>
      <w:proofErr w:type="gramEnd"/>
      <w:r w:rsidRPr="00326584">
        <w:rPr>
          <w:lang w:eastAsia="ru-RU"/>
        </w:rPr>
        <w:t xml:space="preserve"> «Контракт» осуществляется в течение суток после публикации. Для продолжения работы </w:t>
      </w:r>
      <w:proofErr w:type="gramStart"/>
      <w:r w:rsidRPr="00326584">
        <w:rPr>
          <w:lang w:eastAsia="ru-RU"/>
        </w:rPr>
        <w:t>с</w:t>
      </w:r>
      <w:proofErr w:type="gramEnd"/>
      <w:r w:rsidRPr="00326584">
        <w:rPr>
          <w:lang w:eastAsia="ru-RU"/>
        </w:rPr>
        <w:t xml:space="preserve"> </w:t>
      </w:r>
      <w:proofErr w:type="gramStart"/>
      <w:r w:rsidRPr="00326584">
        <w:rPr>
          <w:lang w:eastAsia="ru-RU"/>
        </w:rPr>
        <w:t>ЭД</w:t>
      </w:r>
      <w:proofErr w:type="gramEnd"/>
      <w:r w:rsidRPr="00326584">
        <w:rPr>
          <w:lang w:eastAsia="ru-RU"/>
        </w:rPr>
        <w:t xml:space="preserve"> «Контракт» необходимо дождаться автоматической смены статуса на «Электронный контракт опубликован в ЕИС».</w:t>
      </w:r>
    </w:p>
    <w:p w:rsidR="00326584" w:rsidRPr="00955CDE" w:rsidRDefault="00326584" w:rsidP="005D62C4">
      <w:pPr>
        <w:spacing w:before="0" w:after="0"/>
        <w:rPr>
          <w:lang w:eastAsia="ru-RU"/>
        </w:rPr>
      </w:pPr>
      <w:r w:rsidRPr="00326584">
        <w:rPr>
          <w:lang w:eastAsia="ru-RU"/>
        </w:rPr>
        <w:t>После внесения информации выполняется действие «</w:t>
      </w:r>
      <w:r w:rsidRPr="00326584">
        <w:rPr>
          <w:b/>
          <w:lang w:eastAsia="ru-RU"/>
        </w:rPr>
        <w:t>Отправить сведения в ЕИС</w:t>
      </w:r>
      <w:r w:rsidRPr="00326584">
        <w:rPr>
          <w:lang w:eastAsia="ru-RU"/>
        </w:rPr>
        <w:t>». После успешной публикации сведений о заключенном контракте в реестре контрактов</w:t>
      </w:r>
      <w:r w:rsidR="00A45B32">
        <w:rPr>
          <w:lang w:eastAsia="ru-RU"/>
        </w:rPr>
        <w:t xml:space="preserve"> </w:t>
      </w:r>
      <w:r w:rsidR="00EC1027">
        <w:rPr>
          <w:lang w:eastAsia="ru-RU"/>
        </w:rPr>
        <w:t xml:space="preserve">ЛК </w:t>
      </w:r>
      <w:r w:rsidR="00A45B32">
        <w:rPr>
          <w:lang w:eastAsia="ru-RU"/>
        </w:rPr>
        <w:t>ЕИС</w:t>
      </w:r>
      <w:r w:rsidRPr="00326584">
        <w:rPr>
          <w:lang w:eastAsia="ru-RU"/>
        </w:rPr>
        <w:t>, в течение суток ЭД «Контракт» в с</w:t>
      </w:r>
      <w:r w:rsidR="007D1C08">
        <w:rPr>
          <w:lang w:eastAsia="ru-RU"/>
        </w:rPr>
        <w:t>истеме АЦК-МЗ</w:t>
      </w:r>
      <w:r w:rsidRPr="00326584">
        <w:rPr>
          <w:lang w:eastAsia="ru-RU"/>
        </w:rPr>
        <w:t xml:space="preserve"> перейдет на статус «Сведения зарегистрированы в ЕИС».</w:t>
      </w:r>
    </w:p>
    <w:p w:rsidR="00326584" w:rsidRPr="00326584" w:rsidRDefault="00326584" w:rsidP="005D62C4">
      <w:pPr>
        <w:spacing w:before="0" w:after="0"/>
        <w:rPr>
          <w:lang w:eastAsia="ru-RU"/>
        </w:rPr>
      </w:pPr>
      <w:r w:rsidRPr="00326584">
        <w:rPr>
          <w:lang w:eastAsia="ru-RU"/>
        </w:rPr>
        <w:t xml:space="preserve">Далее, работа </w:t>
      </w:r>
      <w:proofErr w:type="gramStart"/>
      <w:r w:rsidRPr="00326584">
        <w:rPr>
          <w:lang w:eastAsia="ru-RU"/>
        </w:rPr>
        <w:t>с</w:t>
      </w:r>
      <w:proofErr w:type="gramEnd"/>
      <w:r w:rsidRPr="00326584">
        <w:rPr>
          <w:lang w:eastAsia="ru-RU"/>
        </w:rPr>
        <w:t xml:space="preserve"> </w:t>
      </w:r>
      <w:proofErr w:type="gramStart"/>
      <w:r w:rsidRPr="00326584">
        <w:rPr>
          <w:lang w:eastAsia="ru-RU"/>
        </w:rPr>
        <w:t>ЭД</w:t>
      </w:r>
      <w:proofErr w:type="gramEnd"/>
      <w:r w:rsidRPr="00326584">
        <w:rPr>
          <w:lang w:eastAsia="ru-RU"/>
        </w:rPr>
        <w:t xml:space="preserve"> «Контракт» продолжается по штатной схеме (документ «Инструкция по работе с ЭД «Контракт» в </w:t>
      </w:r>
      <w:r w:rsidRPr="00326584">
        <w:rPr>
          <w:lang w:val="en-US" w:eastAsia="ru-RU"/>
        </w:rPr>
        <w:t>WEB</w:t>
      </w:r>
      <w:r w:rsidRPr="00326584">
        <w:rPr>
          <w:lang w:eastAsia="ru-RU"/>
        </w:rPr>
        <w:t>-клиент»).</w:t>
      </w:r>
    </w:p>
    <w:p w:rsidR="00326584" w:rsidRDefault="00326584" w:rsidP="005D62C4">
      <w:pPr>
        <w:spacing w:before="0" w:after="0"/>
        <w:rPr>
          <w:b/>
          <w:sz w:val="28"/>
        </w:rPr>
      </w:pPr>
      <w:r>
        <w:rPr>
          <w:b/>
          <w:sz w:val="28"/>
        </w:rPr>
        <w:br w:type="page"/>
      </w:r>
    </w:p>
    <w:p w:rsidR="00326584" w:rsidRPr="00541E85" w:rsidRDefault="00A45B32" w:rsidP="00541E85">
      <w:pPr>
        <w:pStyle w:val="1"/>
        <w:spacing w:before="0"/>
        <w:jc w:val="center"/>
        <w:rPr>
          <w:rFonts w:cs="Times New Roman"/>
          <w:b w:val="0"/>
        </w:rPr>
      </w:pPr>
      <w:bookmarkStart w:id="3" w:name="_Toc223519253"/>
      <w:r w:rsidRPr="00541E85">
        <w:rPr>
          <w:rFonts w:ascii="Times New Roman" w:hAnsi="Times New Roman" w:cs="Times New Roman"/>
          <w:color w:val="auto"/>
        </w:rPr>
        <w:lastRenderedPageBreak/>
        <w:t>2</w:t>
      </w:r>
      <w:r w:rsidR="00EC1027" w:rsidRPr="00541E85">
        <w:rPr>
          <w:rFonts w:ascii="Times New Roman" w:hAnsi="Times New Roman" w:cs="Times New Roman"/>
          <w:color w:val="auto"/>
        </w:rPr>
        <w:t>.</w:t>
      </w:r>
      <w:r w:rsidR="00EC1027" w:rsidRPr="00541E85">
        <w:rPr>
          <w:rFonts w:ascii="Times New Roman" w:hAnsi="Times New Roman" w:cs="Times New Roman"/>
          <w:color w:val="auto"/>
        </w:rPr>
        <w:tab/>
      </w:r>
      <w:r w:rsidR="002768DF" w:rsidRPr="00541E85">
        <w:rPr>
          <w:rFonts w:ascii="Times New Roman" w:hAnsi="Times New Roman" w:cs="Times New Roman"/>
          <w:color w:val="auto"/>
        </w:rPr>
        <w:t>Особенности перерегистрации/расторжения ЭД «Контракт»</w:t>
      </w:r>
      <w:bookmarkEnd w:id="3"/>
    </w:p>
    <w:p w:rsidR="002768DF" w:rsidRPr="0041756F" w:rsidRDefault="002768DF" w:rsidP="008E5993">
      <w:pPr>
        <w:spacing w:before="0" w:after="0"/>
        <w:rPr>
          <w:lang w:eastAsia="ru-RU"/>
        </w:rPr>
      </w:pPr>
      <w:r w:rsidRPr="0041756F">
        <w:rPr>
          <w:lang w:eastAsia="ru-RU"/>
        </w:rPr>
        <w:t>С 1 апреля 2025 года заключение дополнительных соглашений (ДС) об изменении или расторжении контрактов, подписанных в результате электронных процедур, обязательно осуществляется в электронной форме через Единую информационную систему (ЕИС).</w:t>
      </w:r>
    </w:p>
    <w:p w:rsidR="002768DF" w:rsidRPr="0041756F" w:rsidRDefault="002768DF" w:rsidP="005D62C4">
      <w:pPr>
        <w:spacing w:before="0" w:after="0"/>
      </w:pPr>
      <w:r w:rsidRPr="0041756F">
        <w:t>В каких случаях это правило действует:</w:t>
      </w:r>
    </w:p>
    <w:p w:rsidR="002768DF" w:rsidRPr="0041756F" w:rsidRDefault="002768DF" w:rsidP="005D62C4">
      <w:pPr>
        <w:pStyle w:val="a3"/>
        <w:numPr>
          <w:ilvl w:val="0"/>
          <w:numId w:val="9"/>
        </w:numPr>
        <w:spacing w:before="0" w:after="0"/>
        <w:ind w:left="0" w:firstLine="709"/>
      </w:pPr>
      <w:r w:rsidRPr="0041756F">
        <w:t xml:space="preserve">Для всех контрактов, заключенных через ЕИС </w:t>
      </w:r>
      <w:r w:rsidRPr="0041756F">
        <w:rPr>
          <w:b/>
        </w:rPr>
        <w:t>после 01.04.2025</w:t>
      </w:r>
      <w:r w:rsidRPr="0041756F">
        <w:t>.</w:t>
      </w:r>
    </w:p>
    <w:p w:rsidR="002768DF" w:rsidRPr="0041756F" w:rsidRDefault="002768DF" w:rsidP="005D62C4">
      <w:pPr>
        <w:pStyle w:val="a3"/>
        <w:numPr>
          <w:ilvl w:val="0"/>
          <w:numId w:val="9"/>
        </w:numPr>
        <w:spacing w:before="0" w:after="0"/>
        <w:ind w:left="0" w:firstLine="709"/>
      </w:pPr>
      <w:r w:rsidRPr="0041756F">
        <w:t>Для контрактов, заключенных до этой даты, если:</w:t>
      </w:r>
    </w:p>
    <w:p w:rsidR="002768DF" w:rsidRPr="0041756F" w:rsidRDefault="002768DF" w:rsidP="005D62C4">
      <w:pPr>
        <w:pStyle w:val="a3"/>
        <w:numPr>
          <w:ilvl w:val="1"/>
          <w:numId w:val="22"/>
        </w:numPr>
        <w:spacing w:before="0" w:after="0"/>
      </w:pPr>
      <w:r w:rsidRPr="0041756F">
        <w:t>контракт заключен в структурированном виде;</w:t>
      </w:r>
    </w:p>
    <w:p w:rsidR="002768DF" w:rsidRPr="0041756F" w:rsidRDefault="002768DF" w:rsidP="005D62C4">
      <w:pPr>
        <w:pStyle w:val="a3"/>
        <w:numPr>
          <w:ilvl w:val="1"/>
          <w:numId w:val="22"/>
        </w:numPr>
        <w:spacing w:before="0" w:after="0"/>
      </w:pPr>
      <w:r w:rsidRPr="0041756F">
        <w:t>контракт находится на этапе исполнения;</w:t>
      </w:r>
    </w:p>
    <w:p w:rsidR="002768DF" w:rsidRDefault="002768DF" w:rsidP="005D62C4">
      <w:pPr>
        <w:pStyle w:val="a3"/>
        <w:numPr>
          <w:ilvl w:val="1"/>
          <w:numId w:val="22"/>
        </w:numPr>
        <w:spacing w:before="0" w:after="0"/>
        <w:ind w:left="1418"/>
      </w:pPr>
      <w:r w:rsidRPr="0041756F">
        <w:t>в реестре контрактов отсутствует информация об изменениях или исправлениях по контракту, сформированная на основании документов заключенных без использования ЕИС.</w:t>
      </w:r>
    </w:p>
    <w:p w:rsidR="00326584" w:rsidRPr="00B25CA4" w:rsidRDefault="00326584" w:rsidP="005D62C4">
      <w:pPr>
        <w:spacing w:before="0" w:after="0"/>
      </w:pPr>
    </w:p>
    <w:p w:rsidR="00326584" w:rsidRPr="00326584" w:rsidRDefault="00876B9D" w:rsidP="005D62C4">
      <w:pPr>
        <w:spacing w:before="0" w:after="0"/>
        <w:jc w:val="center"/>
        <w:rPr>
          <w:b/>
          <w:sz w:val="28"/>
        </w:rPr>
      </w:pPr>
      <w:bookmarkStart w:id="4" w:name="_Toc221786883"/>
      <w:bookmarkStart w:id="5" w:name="_Toc222222759"/>
      <w:r w:rsidRPr="00586030">
        <w:rPr>
          <w:b/>
          <w:sz w:val="28"/>
        </w:rPr>
        <w:t>Порядок работы с дополнительным соглашением об изменении и о расторжении контракта.</w:t>
      </w:r>
      <w:bookmarkStart w:id="6" w:name="_Toc221786884"/>
      <w:bookmarkEnd w:id="4"/>
      <w:bookmarkEnd w:id="5"/>
    </w:p>
    <w:p w:rsidR="00876B9D" w:rsidRDefault="002075AA" w:rsidP="005D62C4">
      <w:pPr>
        <w:spacing w:before="0" w:after="0"/>
      </w:pPr>
      <w:r w:rsidRPr="002075AA">
        <w:t xml:space="preserve">Перед подписанием проекта контракта с </w:t>
      </w:r>
      <w:r>
        <w:t>ДС</w:t>
      </w:r>
      <w:r w:rsidRPr="002075AA">
        <w:t xml:space="preserve"> в </w:t>
      </w:r>
      <w:r>
        <w:t xml:space="preserve">ЛК </w:t>
      </w:r>
      <w:r w:rsidRPr="002075AA">
        <w:t>ЕИС убедитесь, что в АЦК-МЗ </w:t>
      </w:r>
      <w:r>
        <w:t xml:space="preserve"> </w:t>
      </w:r>
      <w:r w:rsidR="00876B9D" w:rsidRPr="00CD775F">
        <w:t>ЭД «Контракт» перерегистрирован со статуса «Исполнение». Порожденный в результате этого новый ЭД необходимо довести до статуса «</w:t>
      </w:r>
      <w:r w:rsidR="00876B9D" w:rsidRPr="00CD775F">
        <w:rPr>
          <w:lang w:eastAsia="ru-RU"/>
        </w:rPr>
        <w:t>Ожидание загрузки электронного контракта</w:t>
      </w:r>
      <w:r w:rsidR="00876B9D" w:rsidRPr="00CD775F">
        <w:t>».</w:t>
      </w:r>
      <w:bookmarkEnd w:id="6"/>
    </w:p>
    <w:p w:rsidR="000E776E" w:rsidRPr="00CD775F" w:rsidRDefault="000E776E" w:rsidP="005D62C4">
      <w:pPr>
        <w:spacing w:before="0" w:after="0"/>
      </w:pPr>
    </w:p>
    <w:p w:rsidR="00876B9D" w:rsidRPr="00541E85" w:rsidRDefault="00F3532F" w:rsidP="00541E85">
      <w:pPr>
        <w:pStyle w:val="2"/>
        <w:spacing w:before="0"/>
        <w:jc w:val="center"/>
        <w:rPr>
          <w:rFonts w:ascii="Times New Roman" w:hAnsi="Times New Roman" w:cs="Times New Roman"/>
          <w:color w:val="auto"/>
        </w:rPr>
      </w:pPr>
      <w:bookmarkStart w:id="7" w:name="_Toc221786885"/>
      <w:bookmarkStart w:id="8" w:name="_Toc222222760"/>
      <w:bookmarkStart w:id="9" w:name="_Toc222226202"/>
      <w:bookmarkStart w:id="10" w:name="_Toc223519254"/>
      <w:r w:rsidRPr="00541E85">
        <w:rPr>
          <w:rFonts w:ascii="Times New Roman" w:hAnsi="Times New Roman" w:cs="Times New Roman"/>
          <w:color w:val="auto"/>
          <w:sz w:val="28"/>
        </w:rPr>
        <w:t>2.</w:t>
      </w:r>
      <w:r>
        <w:rPr>
          <w:rFonts w:ascii="Times New Roman" w:hAnsi="Times New Roman" w:cs="Times New Roman"/>
          <w:color w:val="auto"/>
          <w:sz w:val="28"/>
        </w:rPr>
        <w:t>1</w:t>
      </w:r>
      <w:r w:rsidR="00EC1027" w:rsidRPr="00541E85">
        <w:rPr>
          <w:rFonts w:ascii="Times New Roman" w:hAnsi="Times New Roman" w:cs="Times New Roman"/>
          <w:color w:val="auto"/>
          <w:sz w:val="28"/>
        </w:rPr>
        <w:t>.</w:t>
      </w:r>
      <w:r w:rsidR="00EC1027" w:rsidRPr="00541E85">
        <w:rPr>
          <w:rFonts w:ascii="Times New Roman" w:hAnsi="Times New Roman" w:cs="Times New Roman"/>
          <w:color w:val="auto"/>
          <w:sz w:val="28"/>
        </w:rPr>
        <w:tab/>
      </w:r>
      <w:r w:rsidR="00876B9D" w:rsidRPr="00541E85">
        <w:rPr>
          <w:rFonts w:ascii="Times New Roman" w:hAnsi="Times New Roman" w:cs="Times New Roman"/>
          <w:color w:val="auto"/>
          <w:sz w:val="28"/>
        </w:rPr>
        <w:t>Дополнительное соглашение об изменении контракта структурированного вида.</w:t>
      </w:r>
      <w:bookmarkEnd w:id="7"/>
      <w:bookmarkEnd w:id="8"/>
      <w:bookmarkEnd w:id="9"/>
      <w:bookmarkEnd w:id="10"/>
    </w:p>
    <w:p w:rsidR="00876B9D" w:rsidRPr="00876B9D" w:rsidRDefault="005D62C4" w:rsidP="008E5993">
      <w:pPr>
        <w:numPr>
          <w:ilvl w:val="0"/>
          <w:numId w:val="11"/>
        </w:numPr>
        <w:spacing w:before="0" w:after="0"/>
        <w:ind w:left="0" w:firstLine="709"/>
      </w:pPr>
      <w:proofErr w:type="gramStart"/>
      <w:r>
        <w:t>Для</w:t>
      </w:r>
      <w:proofErr w:type="gramEnd"/>
      <w:r>
        <w:t xml:space="preserve"> </w:t>
      </w:r>
      <w:proofErr w:type="gramStart"/>
      <w:r w:rsidR="00876B9D" w:rsidRPr="00876B9D">
        <w:t>ЭД</w:t>
      </w:r>
      <w:proofErr w:type="gramEnd"/>
      <w:r w:rsidR="00876B9D" w:rsidRPr="00876B9D">
        <w:t xml:space="preserve"> «Контракт» проводится процедура перерегистраци</w:t>
      </w:r>
      <w:r>
        <w:t>и в системе АЦК-МЗ</w:t>
      </w:r>
      <w:r w:rsidR="002645F2">
        <w:t xml:space="preserve">. </w:t>
      </w:r>
      <w:r w:rsidR="00876B9D" w:rsidRPr="00876B9D">
        <w:t>Для этого на статусе «Исполнение» выполните действие «Перерегистрировать». В порожденном ЭД «Контракт» на статусе «Новый»:</w:t>
      </w:r>
    </w:p>
    <w:p w:rsidR="00876B9D" w:rsidRDefault="00E7453D" w:rsidP="00541E85">
      <w:pPr>
        <w:pStyle w:val="a3"/>
        <w:numPr>
          <w:ilvl w:val="0"/>
          <w:numId w:val="8"/>
        </w:numPr>
        <w:spacing w:before="0" w:after="0"/>
        <w:ind w:left="0" w:firstLine="709"/>
      </w:pPr>
      <w:r>
        <w:t>н</w:t>
      </w:r>
      <w:r w:rsidR="00876B9D" w:rsidRPr="00876B9D">
        <w:t>а вкладке «Изменения» установите тип «Изменения контракта»</w:t>
      </w:r>
      <w:r w:rsidR="00876B9D">
        <w:t xml:space="preserve"> (Рис. </w:t>
      </w:r>
      <w:r w:rsidR="00876B9D" w:rsidRPr="00876B9D">
        <w:t>4).</w:t>
      </w:r>
    </w:p>
    <w:p w:rsidR="008E5993" w:rsidRPr="00876B9D" w:rsidRDefault="008E5993" w:rsidP="00541E85">
      <w:pPr>
        <w:pStyle w:val="af1"/>
      </w:pPr>
    </w:p>
    <w:p w:rsidR="00876B9D" w:rsidRDefault="00876B9D" w:rsidP="008E5993">
      <w:pPr>
        <w:pStyle w:val="a3"/>
        <w:spacing w:before="0" w:after="0"/>
        <w:ind w:left="0" w:firstLine="0"/>
        <w:jc w:val="center"/>
        <w:rPr>
          <w:lang w:val="en-US"/>
        </w:rPr>
      </w:pPr>
      <w:r w:rsidRPr="0041756F">
        <w:rPr>
          <w:noProof/>
          <w:lang w:eastAsia="ru-RU"/>
        </w:rPr>
        <w:drawing>
          <wp:inline distT="0" distB="0" distL="0" distR="0" wp14:anchorId="6C334B3C" wp14:editId="06DA31B0">
            <wp:extent cx="6271137" cy="1323975"/>
            <wp:effectExtent l="0" t="0" r="0" b="0"/>
            <wp:docPr id="2" name="Рисунок 2" descr="C:\Users\brate\AppData\Local\Microsoft\Windows\INetCache\Content.Word\Снимок экрана 2026-01-23 112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brate\AppData\Local\Microsoft\Windows\INetCache\Content.Word\Снимок экрана 2026-01-23 11204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13" r="24313" b="42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655" cy="132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B9D" w:rsidRDefault="00876B9D" w:rsidP="005D62C4">
      <w:pPr>
        <w:pStyle w:val="a3"/>
        <w:spacing w:before="0" w:after="0"/>
        <w:ind w:left="0"/>
        <w:jc w:val="center"/>
      </w:pPr>
      <w:r>
        <w:t>Рис.4</w:t>
      </w:r>
    </w:p>
    <w:p w:rsidR="00876B9D" w:rsidRDefault="00876B9D" w:rsidP="00541E85">
      <w:pPr>
        <w:pStyle w:val="af1"/>
      </w:pPr>
    </w:p>
    <w:p w:rsidR="00FB7C54" w:rsidRPr="00876B9D" w:rsidRDefault="002645F2" w:rsidP="00541E85">
      <w:pPr>
        <w:pStyle w:val="a3"/>
        <w:numPr>
          <w:ilvl w:val="0"/>
          <w:numId w:val="8"/>
        </w:numPr>
        <w:spacing w:before="0" w:after="0"/>
        <w:ind w:left="0" w:firstLine="709"/>
      </w:pPr>
      <w:r>
        <w:rPr>
          <w:szCs w:val="24"/>
        </w:rPr>
        <w:t>з</w:t>
      </w:r>
      <w:r w:rsidRPr="00876B9D">
        <w:rPr>
          <w:szCs w:val="24"/>
        </w:rPr>
        <w:t>аполните</w:t>
      </w:r>
      <w:r w:rsidR="00876B9D" w:rsidRPr="00876B9D">
        <w:rPr>
          <w:szCs w:val="24"/>
        </w:rPr>
        <w:t xml:space="preserve"> всю необходимую информацию в блоке «Причины изменения контракта»</w:t>
      </w:r>
      <w:r w:rsidR="00876B9D">
        <w:rPr>
          <w:szCs w:val="24"/>
        </w:rPr>
        <w:t xml:space="preserve"> (Рис. 5).</w:t>
      </w:r>
    </w:p>
    <w:p w:rsidR="00876B9D" w:rsidRDefault="00876B9D" w:rsidP="008E5993">
      <w:pPr>
        <w:spacing w:before="0" w:after="0"/>
        <w:ind w:firstLine="0"/>
        <w:jc w:val="center"/>
      </w:pPr>
      <w:r w:rsidRPr="0041756F">
        <w:rPr>
          <w:noProof/>
          <w:lang w:eastAsia="ru-RU"/>
        </w:rPr>
        <w:lastRenderedPageBreak/>
        <w:drawing>
          <wp:inline distT="0" distB="0" distL="0" distR="0" wp14:anchorId="7BB0EE32" wp14:editId="4DAEFC62">
            <wp:extent cx="5273748" cy="2838106"/>
            <wp:effectExtent l="0" t="0" r="3175" b="635"/>
            <wp:docPr id="4" name="Рисунок 4" descr="Снимок экрана 2026-01-23 121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имок экрана 2026-01-23 12144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675" cy="2845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B9D" w:rsidRDefault="00876B9D" w:rsidP="005D62C4">
      <w:pPr>
        <w:spacing w:before="0" w:after="0"/>
        <w:ind w:firstLine="0"/>
        <w:jc w:val="center"/>
      </w:pPr>
      <w:r>
        <w:t>Рис.5</w:t>
      </w:r>
    </w:p>
    <w:p w:rsidR="00E7453D" w:rsidRPr="00E7453D" w:rsidRDefault="00E7453D" w:rsidP="00541E85">
      <w:pPr>
        <w:pStyle w:val="af1"/>
      </w:pPr>
    </w:p>
    <w:p w:rsidR="002645F2" w:rsidRDefault="002645F2" w:rsidP="00541E85">
      <w:pPr>
        <w:pStyle w:val="a3"/>
        <w:numPr>
          <w:ilvl w:val="0"/>
          <w:numId w:val="28"/>
        </w:numPr>
        <w:spacing w:before="0" w:after="0"/>
        <w:ind w:left="0" w:firstLine="709"/>
      </w:pPr>
      <w:r w:rsidRPr="00541E85">
        <w:rPr>
          <w:color w:val="FFFFFF" w:themeColor="background1"/>
        </w:rPr>
        <w:t xml:space="preserve"> </w:t>
      </w:r>
      <w:r w:rsidR="00876B9D" w:rsidRPr="00E7453D">
        <w:t>После заполнения проверить проставлен ли признак (674) «Электронный контракт соглашения сформирован в структурированной форме» в блоке «Признаки взаимодействия с внешними системами» на вкладке «Дополнительная информация</w:t>
      </w:r>
      <w:r>
        <w:t xml:space="preserve">» </w:t>
      </w:r>
      <w:r w:rsidR="00876B9D" w:rsidRPr="00E7453D">
        <w:t>(Рис.6).</w:t>
      </w:r>
    </w:p>
    <w:p w:rsidR="002645F2" w:rsidRPr="00E7453D" w:rsidRDefault="002645F2" w:rsidP="00541E85">
      <w:pPr>
        <w:pStyle w:val="af1"/>
      </w:pPr>
    </w:p>
    <w:p w:rsidR="00876B9D" w:rsidRDefault="00876B9D" w:rsidP="008E5993">
      <w:pPr>
        <w:spacing w:before="0" w:after="0"/>
        <w:ind w:firstLine="0"/>
        <w:jc w:val="center"/>
      </w:pPr>
      <w:r w:rsidRPr="0041756F">
        <w:rPr>
          <w:noProof/>
          <w:lang w:eastAsia="ru-RU"/>
        </w:rPr>
        <w:drawing>
          <wp:inline distT="0" distB="0" distL="0" distR="0" wp14:anchorId="4D151DFB" wp14:editId="3E2C12FB">
            <wp:extent cx="2967577" cy="3615070"/>
            <wp:effectExtent l="0" t="0" r="4445" b="4445"/>
            <wp:docPr id="3" name="Рисунок 3" descr="Снимок экрана 2026-01-23 112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нимок экрана 2026-01-23 11242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756" cy="362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B9D" w:rsidRDefault="00876B9D" w:rsidP="005D62C4">
      <w:pPr>
        <w:spacing w:before="0" w:after="0"/>
        <w:ind w:firstLine="0"/>
        <w:jc w:val="center"/>
      </w:pPr>
      <w:r>
        <w:t>Рис.6</w:t>
      </w:r>
    </w:p>
    <w:p w:rsidR="00876B9D" w:rsidRPr="003C40A0" w:rsidRDefault="00876B9D" w:rsidP="00541E85">
      <w:pPr>
        <w:pStyle w:val="af1"/>
      </w:pPr>
    </w:p>
    <w:p w:rsidR="00876B9D" w:rsidRPr="00876B9D" w:rsidRDefault="00876B9D" w:rsidP="00541E85">
      <w:pPr>
        <w:pStyle w:val="a3"/>
        <w:numPr>
          <w:ilvl w:val="0"/>
          <w:numId w:val="28"/>
        </w:numPr>
        <w:spacing w:before="0" w:after="0"/>
        <w:ind w:left="0" w:firstLine="709"/>
      </w:pPr>
      <w:r w:rsidRPr="00876B9D">
        <w:t>На статусе «Новый» выполняется действие «Загрузить электронный контракт». ЭД «Контракт» переходит на статус «Ожидание загрузки электронного контракта».</w:t>
      </w:r>
    </w:p>
    <w:p w:rsidR="00FB7C54" w:rsidRDefault="00876B9D" w:rsidP="00541E85">
      <w:pPr>
        <w:pStyle w:val="a3"/>
        <w:numPr>
          <w:ilvl w:val="0"/>
          <w:numId w:val="28"/>
        </w:numPr>
        <w:spacing w:before="0" w:after="0"/>
        <w:ind w:left="0" w:firstLine="709"/>
      </w:pPr>
      <w:r w:rsidRPr="00876B9D">
        <w:rPr>
          <w:b/>
        </w:rPr>
        <w:t>Заказчик проводит процедуру заключения дополнительного соглашения в ЛК ЕИС</w:t>
      </w:r>
      <w:r w:rsidRPr="00876B9D">
        <w:t xml:space="preserve">. В результате его подписания из ЕИС в АЦК-МЗ загружается ЭД «Проект контракта» с типом «Подписанный контракт (ЛКП)» в течение суток </w:t>
      </w:r>
      <w:r>
        <w:t>(Рис.7</w:t>
      </w:r>
      <w:r w:rsidRPr="00876B9D">
        <w:t>).</w:t>
      </w:r>
    </w:p>
    <w:p w:rsidR="00F3532F" w:rsidRDefault="00F3532F" w:rsidP="00541E85">
      <w:pPr>
        <w:spacing w:before="0" w:after="0"/>
        <w:ind w:firstLine="0"/>
      </w:pPr>
    </w:p>
    <w:p w:rsidR="006B1D5E" w:rsidRDefault="00876B9D" w:rsidP="008E5993">
      <w:pPr>
        <w:spacing w:before="0" w:after="0"/>
        <w:ind w:firstLine="0"/>
        <w:jc w:val="center"/>
      </w:pPr>
      <w:r w:rsidRPr="0041756F">
        <w:rPr>
          <w:noProof/>
          <w:lang w:eastAsia="ru-RU"/>
        </w:rPr>
        <w:drawing>
          <wp:inline distT="0" distB="0" distL="0" distR="0" wp14:anchorId="3BE0F722" wp14:editId="4075A5EC">
            <wp:extent cx="4984598" cy="2286000"/>
            <wp:effectExtent l="0" t="0" r="6985" b="0"/>
            <wp:docPr id="6" name="Рисунок 6" descr="Снимок экрана 2026-01-23 120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нимок экрана 2026-01-23 120615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25" t="917" r="22212" b="52129"/>
                    <a:stretch/>
                  </pic:blipFill>
                  <pic:spPr bwMode="auto">
                    <a:xfrm>
                      <a:off x="0" y="0"/>
                      <a:ext cx="5022105" cy="2303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6B9D" w:rsidRDefault="00876B9D" w:rsidP="005D62C4">
      <w:pPr>
        <w:spacing w:before="0" w:after="0"/>
        <w:ind w:firstLine="0"/>
        <w:jc w:val="center"/>
      </w:pPr>
      <w:r>
        <w:t>Рис.7</w:t>
      </w:r>
    </w:p>
    <w:p w:rsidR="00326584" w:rsidRDefault="00326584" w:rsidP="00541E85">
      <w:pPr>
        <w:pStyle w:val="af1"/>
      </w:pPr>
    </w:p>
    <w:p w:rsidR="00876B9D" w:rsidRPr="00876B9D" w:rsidRDefault="00F3532F">
      <w:pPr>
        <w:spacing w:before="0" w:after="0"/>
        <w:rPr>
          <w:i/>
        </w:rPr>
      </w:pPr>
      <w:r w:rsidRPr="00541E85">
        <w:rPr>
          <w:color w:val="FFFFFF" w:themeColor="background1"/>
        </w:rPr>
        <w:t xml:space="preserve"> </w:t>
      </w:r>
      <w:r w:rsidR="00876B9D" w:rsidRPr="00876B9D">
        <w:rPr>
          <w:i/>
        </w:rPr>
        <w:t>Примечание: загрузка в систему АЦК-Муниципальный заказ происходит только тогда, когда ДС был подписан с двух сторон: со стороны заказчика и поставщика.</w:t>
      </w:r>
    </w:p>
    <w:p w:rsidR="00876B9D" w:rsidRDefault="00876B9D" w:rsidP="00541E85">
      <w:pPr>
        <w:pStyle w:val="a3"/>
        <w:numPr>
          <w:ilvl w:val="0"/>
          <w:numId w:val="28"/>
        </w:numPr>
        <w:spacing w:before="0" w:after="0"/>
        <w:ind w:left="0" w:firstLine="709"/>
      </w:pPr>
      <w:r>
        <w:t>В системе АЦК-МЗ н</w:t>
      </w:r>
      <w:r w:rsidRPr="0041756F">
        <w:t xml:space="preserve">а статусе «Ожидание загрузки электронного контракта» система выполнит загрузку ДС. На основе полученных данных </w:t>
      </w:r>
      <w:proofErr w:type="gramStart"/>
      <w:r w:rsidRPr="0041756F">
        <w:t>в</w:t>
      </w:r>
      <w:proofErr w:type="gramEnd"/>
      <w:r w:rsidRPr="0041756F">
        <w:t xml:space="preserve"> </w:t>
      </w:r>
      <w:proofErr w:type="gramStart"/>
      <w:r w:rsidRPr="0041756F">
        <w:t>ЭД</w:t>
      </w:r>
      <w:proofErr w:type="gramEnd"/>
      <w:r w:rsidRPr="0041756F">
        <w:t xml:space="preserve"> «Контракт» заполнится блок </w:t>
      </w:r>
      <w:r>
        <w:t>«</w:t>
      </w:r>
      <w:r w:rsidRPr="0041756F">
        <w:t>Причины изменения условий контракта», поля </w:t>
      </w:r>
      <w:r>
        <w:t>«</w:t>
      </w:r>
      <w:r w:rsidRPr="0041756F">
        <w:t>Наименование документа, являющегося основанием изменения условий контракта», </w:t>
      </w:r>
      <w:r>
        <w:t>«</w:t>
      </w:r>
      <w:r w:rsidRPr="0041756F">
        <w:t xml:space="preserve">Реквизиты документа, подтверждающего основание изменения условий контракта». Во вложения загрузятся файлы, в </w:t>
      </w:r>
      <w:proofErr w:type="spellStart"/>
      <w:r w:rsidRPr="0041756F">
        <w:t>т.ч</w:t>
      </w:r>
      <w:proofErr w:type="spellEnd"/>
      <w:r w:rsidRPr="0041756F">
        <w:t>. с категориями </w:t>
      </w:r>
      <w:r>
        <w:t>«</w:t>
      </w:r>
      <w:r w:rsidRPr="0041756F">
        <w:t>Электронный контракт в ЕИС», </w:t>
      </w:r>
      <w:r>
        <w:t>«</w:t>
      </w:r>
      <w:r w:rsidRPr="0041756F">
        <w:t>Дельта доп. соглашения в ЕИС</w:t>
      </w:r>
      <w:proofErr w:type="gramStart"/>
      <w:r w:rsidRPr="0041756F">
        <w:t>»</w:t>
      </w:r>
      <w:r w:rsidR="00EF01CA">
        <w:t>(</w:t>
      </w:r>
      <w:proofErr w:type="gramEnd"/>
      <w:r w:rsidR="00EF01CA">
        <w:t>Рис.8</w:t>
      </w:r>
      <w:r w:rsidRPr="0041756F">
        <w:t>).</w:t>
      </w:r>
    </w:p>
    <w:p w:rsidR="002645F2" w:rsidRDefault="002645F2" w:rsidP="00541E85">
      <w:pPr>
        <w:pStyle w:val="af1"/>
      </w:pPr>
    </w:p>
    <w:p w:rsidR="00EF01CA" w:rsidRDefault="00EF01CA" w:rsidP="008E5993">
      <w:pPr>
        <w:spacing w:before="0" w:after="0"/>
        <w:ind w:firstLine="0"/>
        <w:jc w:val="center"/>
      </w:pPr>
      <w:r w:rsidRPr="0041756F">
        <w:rPr>
          <w:noProof/>
          <w:lang w:eastAsia="ru-RU"/>
        </w:rPr>
        <w:drawing>
          <wp:inline distT="0" distB="0" distL="0" distR="0" wp14:anchorId="7C6B2F04" wp14:editId="36F795F4">
            <wp:extent cx="5076825" cy="235022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 cstate="print"/>
                    <a:srcRect r="-178" b="12187"/>
                    <a:stretch/>
                  </pic:blipFill>
                  <pic:spPr bwMode="auto">
                    <a:xfrm>
                      <a:off x="0" y="0"/>
                      <a:ext cx="5093794" cy="23580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01CA" w:rsidRDefault="00EF01CA" w:rsidP="005D62C4">
      <w:pPr>
        <w:spacing w:before="0" w:after="0"/>
        <w:ind w:firstLine="0"/>
        <w:jc w:val="center"/>
      </w:pPr>
      <w:r>
        <w:t>Рис.8</w:t>
      </w:r>
    </w:p>
    <w:p w:rsidR="001D4D2C" w:rsidRPr="003C40A0" w:rsidRDefault="001D4D2C" w:rsidP="00541E85">
      <w:pPr>
        <w:pStyle w:val="af1"/>
      </w:pPr>
    </w:p>
    <w:p w:rsidR="00EF01CA" w:rsidRPr="00EF01CA" w:rsidRDefault="00EF01CA" w:rsidP="005D62C4">
      <w:pPr>
        <w:spacing w:before="0" w:after="0"/>
      </w:pPr>
      <w:r w:rsidRPr="00EF01CA">
        <w:t>После успешной загрузки ЭД «Контракт» перейдет на статус «Электронный контракт опубликован в ЕИС».</w:t>
      </w:r>
    </w:p>
    <w:p w:rsidR="00EF01CA" w:rsidRPr="001D4D2C" w:rsidRDefault="00EF01CA" w:rsidP="00541E85">
      <w:pPr>
        <w:pStyle w:val="a3"/>
        <w:numPr>
          <w:ilvl w:val="0"/>
          <w:numId w:val="28"/>
        </w:numPr>
        <w:spacing w:before="0" w:after="0"/>
        <w:ind w:left="0" w:firstLine="709"/>
      </w:pPr>
      <w:r w:rsidRPr="00EF01CA">
        <w:t>В системе АЦК-МЗ со статуса «Электронный контракт опубликован в ЕИС» выполнить действие «Отправить сведения в ЕИС». Выполняется выгрузка сведений о контракте в ЕИС для их последующей п</w:t>
      </w:r>
      <w:r w:rsidR="007F374C">
        <w:t>убликации в реестре контрактов</w:t>
      </w:r>
      <w:r w:rsidRPr="00EF01CA">
        <w:t>.</w:t>
      </w:r>
    </w:p>
    <w:p w:rsidR="00EF01CA" w:rsidRPr="00541E85" w:rsidRDefault="00EF01CA" w:rsidP="005D62C4">
      <w:pPr>
        <w:spacing w:before="0" w:after="0"/>
        <w:rPr>
          <w:i/>
        </w:rPr>
      </w:pPr>
      <w:r w:rsidRPr="00EC1027">
        <w:rPr>
          <w:i/>
        </w:rPr>
        <w:t>Примечание</w:t>
      </w:r>
      <w:r w:rsidR="005D62C4">
        <w:rPr>
          <w:i/>
        </w:rPr>
        <w:t>.</w:t>
      </w:r>
      <w:r w:rsidR="00EC1027" w:rsidRPr="00541E85">
        <w:rPr>
          <w:i/>
        </w:rPr>
        <w:t xml:space="preserve"> </w:t>
      </w:r>
      <w:r w:rsidRPr="00541E85">
        <w:rPr>
          <w:i/>
        </w:rPr>
        <w:t>Если при выгрузке сведений из АЦК-МЗ в ЕИС (п. 6) возникает ошибка</w:t>
      </w:r>
      <w:r w:rsidR="005D62C4" w:rsidRPr="00541E85">
        <w:rPr>
          <w:i/>
        </w:rPr>
        <w:t>:</w:t>
      </w:r>
      <w:r w:rsidRPr="00541E85">
        <w:rPr>
          <w:i/>
        </w:rPr>
        <w:t xml:space="preserve"> РК_ИК_0116 (см. блок «Комментарии» ЭД </w:t>
      </w:r>
      <w:r w:rsidR="005D62C4">
        <w:rPr>
          <w:i/>
        </w:rPr>
        <w:t>«</w:t>
      </w:r>
      <w:r w:rsidRPr="00541E85">
        <w:rPr>
          <w:i/>
        </w:rPr>
        <w:t>Контракт</w:t>
      </w:r>
      <w:r w:rsidR="005D62C4">
        <w:rPr>
          <w:i/>
        </w:rPr>
        <w:t>»</w:t>
      </w:r>
      <w:r w:rsidRPr="00541E85">
        <w:rPr>
          <w:i/>
        </w:rPr>
        <w:t xml:space="preserve">) «Для размещенного контракта с </w:t>
      </w:r>
      <w:r w:rsidRPr="00541E85">
        <w:rPr>
          <w:i/>
        </w:rPr>
        <w:lastRenderedPageBreak/>
        <w:t xml:space="preserve">реестровым номером ___ уже существует проект изменения контракта с идентификатором ___ в статусе «На подготовке». Для внесения изменений в существующий проект направляйте проект изменения с указанием в тэге </w:t>
      </w:r>
      <w:proofErr w:type="spellStart"/>
      <w:r w:rsidRPr="00541E85">
        <w:rPr>
          <w:i/>
        </w:rPr>
        <w:t>id</w:t>
      </w:r>
      <w:proofErr w:type="spellEnd"/>
      <w:r w:rsidRPr="00541E85">
        <w:rPr>
          <w:i/>
        </w:rPr>
        <w:t xml:space="preserve"> соответствующего значения идентификатора»</w:t>
      </w:r>
      <w:proofErr w:type="gramStart"/>
      <w:r w:rsidR="005D62C4">
        <w:rPr>
          <w:i/>
        </w:rPr>
        <w:t>.</w:t>
      </w:r>
      <w:proofErr w:type="gramEnd"/>
      <w:r w:rsidRPr="00541E85">
        <w:rPr>
          <w:i/>
        </w:rPr>
        <w:t xml:space="preserve"> </w:t>
      </w:r>
      <w:proofErr w:type="gramStart"/>
      <w:r w:rsidRPr="00541E85">
        <w:rPr>
          <w:i/>
        </w:rPr>
        <w:t>н</w:t>
      </w:r>
      <w:proofErr w:type="gramEnd"/>
      <w:r w:rsidRPr="00541E85">
        <w:rPr>
          <w:i/>
        </w:rPr>
        <w:t>еобходимо:</w:t>
      </w:r>
    </w:p>
    <w:p w:rsidR="00EF01CA" w:rsidRPr="00EC1027" w:rsidRDefault="00EF01CA" w:rsidP="005D62C4">
      <w:pPr>
        <w:pStyle w:val="a3"/>
        <w:numPr>
          <w:ilvl w:val="0"/>
          <w:numId w:val="16"/>
        </w:numPr>
        <w:spacing w:before="0" w:after="0"/>
        <w:ind w:left="284" w:firstLine="709"/>
        <w:rPr>
          <w:i/>
          <w:szCs w:val="24"/>
        </w:rPr>
      </w:pPr>
      <w:r w:rsidRPr="00EC1027">
        <w:rPr>
          <w:i/>
          <w:szCs w:val="24"/>
        </w:rPr>
        <w:t xml:space="preserve">Удалить создавшийся автоматически проект изменения контракта в реестре контрактов ЛК ЕИС на статусе «Проект». </w:t>
      </w:r>
    </w:p>
    <w:p w:rsidR="00EF01CA" w:rsidRPr="00C47085" w:rsidRDefault="00EF01CA" w:rsidP="005D62C4">
      <w:pPr>
        <w:pStyle w:val="a3"/>
        <w:numPr>
          <w:ilvl w:val="0"/>
          <w:numId w:val="16"/>
        </w:numPr>
        <w:spacing w:before="0" w:after="0"/>
        <w:ind w:left="284" w:firstLine="709"/>
        <w:rPr>
          <w:i/>
          <w:szCs w:val="24"/>
        </w:rPr>
      </w:pPr>
      <w:r w:rsidRPr="00C47085">
        <w:rPr>
          <w:i/>
          <w:szCs w:val="24"/>
        </w:rPr>
        <w:t xml:space="preserve">Повторить выгрузку сведений из </w:t>
      </w:r>
      <w:r w:rsidRPr="00C47085">
        <w:rPr>
          <w:i/>
        </w:rPr>
        <w:t xml:space="preserve">АЦК-МЗ </w:t>
      </w:r>
      <w:r w:rsidRPr="00C47085">
        <w:rPr>
          <w:i/>
          <w:szCs w:val="24"/>
        </w:rPr>
        <w:t>(действие «Отправить сведения в ЕИС»).</w:t>
      </w:r>
    </w:p>
    <w:p w:rsidR="00EF01CA" w:rsidRDefault="00EF01CA" w:rsidP="00541E85">
      <w:pPr>
        <w:pStyle w:val="a3"/>
        <w:numPr>
          <w:ilvl w:val="0"/>
          <w:numId w:val="28"/>
        </w:numPr>
        <w:spacing w:before="0" w:after="0"/>
        <w:ind w:left="0" w:firstLine="709"/>
      </w:pPr>
      <w:r w:rsidRPr="00EF01CA">
        <w:t xml:space="preserve">После успешной публикации в системе ЕИС, в течение суток ЭД «Контракт» в АЦК-МЗ перейдет на статус </w:t>
      </w:r>
      <w:r w:rsidRPr="00EF01CA">
        <w:rPr>
          <w:b/>
          <w:bCs/>
        </w:rPr>
        <w:t>«</w:t>
      </w:r>
      <w:r w:rsidRPr="00EF01CA">
        <w:rPr>
          <w:bCs/>
        </w:rPr>
        <w:t>Сведения зарегистрированы в ЕИС»</w:t>
      </w:r>
      <w:r w:rsidRPr="00EF01CA">
        <w:t>. После чего выполните выгрузку в СКИБ.</w:t>
      </w:r>
    </w:p>
    <w:p w:rsidR="00F3532F" w:rsidRPr="00EF01CA" w:rsidRDefault="00F3532F" w:rsidP="00541E85">
      <w:pPr>
        <w:pStyle w:val="a3"/>
        <w:spacing w:before="0" w:after="0"/>
        <w:ind w:left="709" w:firstLine="0"/>
      </w:pPr>
    </w:p>
    <w:p w:rsidR="00EF01CA" w:rsidRPr="00541E85" w:rsidRDefault="00EC1027" w:rsidP="00541E85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11" w:name="_Toc221786886"/>
      <w:bookmarkStart w:id="12" w:name="_Toc222222761"/>
      <w:bookmarkStart w:id="13" w:name="_Toc222226203"/>
      <w:bookmarkStart w:id="14" w:name="_Toc223519255"/>
      <w:r>
        <w:rPr>
          <w:rFonts w:ascii="Times New Roman" w:hAnsi="Times New Roman" w:cs="Times New Roman"/>
          <w:color w:val="auto"/>
          <w:sz w:val="28"/>
        </w:rPr>
        <w:t>2.2.</w:t>
      </w:r>
      <w:r>
        <w:rPr>
          <w:rFonts w:ascii="Times New Roman" w:hAnsi="Times New Roman" w:cs="Times New Roman"/>
          <w:color w:val="auto"/>
          <w:sz w:val="28"/>
        </w:rPr>
        <w:tab/>
      </w:r>
      <w:r w:rsidR="00EF01CA" w:rsidRPr="00541E85">
        <w:rPr>
          <w:rFonts w:ascii="Times New Roman" w:hAnsi="Times New Roman" w:cs="Times New Roman"/>
          <w:color w:val="auto"/>
          <w:sz w:val="28"/>
        </w:rPr>
        <w:t>Дополнительное соглашение о расторжении контракта в структурированном виде.</w:t>
      </w:r>
      <w:bookmarkEnd w:id="11"/>
      <w:bookmarkEnd w:id="12"/>
      <w:bookmarkEnd w:id="13"/>
      <w:bookmarkEnd w:id="14"/>
    </w:p>
    <w:p w:rsidR="00EF01CA" w:rsidRPr="0041756F" w:rsidRDefault="00EF01CA" w:rsidP="008E5993">
      <w:pPr>
        <w:pStyle w:val="a3"/>
        <w:numPr>
          <w:ilvl w:val="0"/>
          <w:numId w:val="21"/>
        </w:numPr>
        <w:spacing w:before="0" w:after="0"/>
        <w:ind w:left="0" w:firstLine="709"/>
        <w:rPr>
          <w:lang w:eastAsia="ru-RU"/>
        </w:rPr>
      </w:pPr>
      <w:r>
        <w:rPr>
          <w:lang w:eastAsia="ru-RU"/>
        </w:rPr>
        <w:t xml:space="preserve">Переведите </w:t>
      </w:r>
      <w:r w:rsidRPr="0041756F">
        <w:rPr>
          <w:lang w:eastAsia="ru-RU"/>
        </w:rPr>
        <w:t xml:space="preserve">ЭД «Контракт» </w:t>
      </w:r>
      <w:r>
        <w:rPr>
          <w:lang w:eastAsia="ru-RU"/>
        </w:rPr>
        <w:t>на статус</w:t>
      </w:r>
      <w:r w:rsidRPr="0041756F">
        <w:rPr>
          <w:lang w:eastAsia="ru-RU"/>
        </w:rPr>
        <w:t xml:space="preserve"> «Исполнение».</w:t>
      </w:r>
    </w:p>
    <w:p w:rsidR="00EF01CA" w:rsidRPr="0041756F" w:rsidRDefault="00EF01CA" w:rsidP="005D62C4">
      <w:pPr>
        <w:pStyle w:val="a3"/>
        <w:numPr>
          <w:ilvl w:val="0"/>
          <w:numId w:val="21"/>
        </w:numPr>
        <w:spacing w:before="0" w:after="0"/>
        <w:ind w:left="0" w:firstLine="709"/>
        <w:rPr>
          <w:lang w:eastAsia="ru-RU"/>
        </w:rPr>
      </w:pPr>
      <w:r w:rsidRPr="0041756F">
        <w:rPr>
          <w:lang w:eastAsia="ru-RU"/>
        </w:rPr>
        <w:t>Проект контракта по соглашению о расторжении формируется Заказчиком в ЛК ЕИС.</w:t>
      </w:r>
    </w:p>
    <w:p w:rsidR="00EF01CA" w:rsidRPr="0041756F" w:rsidRDefault="00EF01CA" w:rsidP="005D62C4">
      <w:pPr>
        <w:pStyle w:val="a3"/>
        <w:numPr>
          <w:ilvl w:val="0"/>
          <w:numId w:val="21"/>
        </w:numPr>
        <w:spacing w:before="0" w:after="0"/>
        <w:ind w:left="0" w:firstLine="709"/>
        <w:rPr>
          <w:lang w:eastAsia="ru-RU"/>
        </w:rPr>
      </w:pPr>
      <w:r w:rsidRPr="0041756F">
        <w:rPr>
          <w:lang w:eastAsia="ru-RU"/>
        </w:rPr>
        <w:t>В результате подписания</w:t>
      </w:r>
      <w:r>
        <w:rPr>
          <w:lang w:eastAsia="ru-RU"/>
        </w:rPr>
        <w:t xml:space="preserve"> на ЕИС</w:t>
      </w:r>
      <w:r w:rsidRPr="0041756F">
        <w:rPr>
          <w:lang w:eastAsia="ru-RU"/>
        </w:rPr>
        <w:t xml:space="preserve"> загружается в систему ЭД «Проект контракта» с типом «Подписанный контракт (ЛКП)» с активным признаком «Соглашение о расторжении контракта» и добавляется в связи </w:t>
      </w:r>
      <w:proofErr w:type="gramStart"/>
      <w:r w:rsidRPr="0041756F">
        <w:rPr>
          <w:lang w:eastAsia="ru-RU"/>
        </w:rPr>
        <w:t>к</w:t>
      </w:r>
      <w:proofErr w:type="gramEnd"/>
      <w:r w:rsidRPr="0041756F">
        <w:rPr>
          <w:lang w:eastAsia="ru-RU"/>
        </w:rPr>
        <w:t xml:space="preserve"> </w:t>
      </w:r>
      <w:proofErr w:type="gramStart"/>
      <w:r w:rsidRPr="0041756F">
        <w:rPr>
          <w:lang w:eastAsia="ru-RU"/>
        </w:rPr>
        <w:t>ЭД</w:t>
      </w:r>
      <w:proofErr w:type="gramEnd"/>
      <w:r w:rsidRPr="0041756F">
        <w:rPr>
          <w:lang w:eastAsia="ru-RU"/>
        </w:rPr>
        <w:t xml:space="preserve"> «Контракт» по правилу загрузки пакета. </w:t>
      </w:r>
      <w:proofErr w:type="gramStart"/>
      <w:r w:rsidRPr="0041756F">
        <w:rPr>
          <w:lang w:eastAsia="ru-RU"/>
        </w:rPr>
        <w:t>В ЭД «Контракт» заполняется поле «Дата расторжения» блока «Общая информация», заполняется поле «Примечание».</w:t>
      </w:r>
      <w:proofErr w:type="gramEnd"/>
    </w:p>
    <w:p w:rsidR="00EF01CA" w:rsidRDefault="00EF01CA" w:rsidP="00541E85">
      <w:pPr>
        <w:pStyle w:val="a3"/>
        <w:numPr>
          <w:ilvl w:val="0"/>
          <w:numId w:val="21"/>
        </w:numPr>
        <w:spacing w:before="0" w:after="0"/>
        <w:ind w:left="0" w:firstLine="709"/>
      </w:pPr>
      <w:proofErr w:type="gramStart"/>
      <w:r w:rsidRPr="0041756F">
        <w:rPr>
          <w:lang w:eastAsia="ru-RU"/>
        </w:rPr>
        <w:t>В</w:t>
      </w:r>
      <w:proofErr w:type="gramEnd"/>
      <w:r w:rsidRPr="0041756F">
        <w:rPr>
          <w:lang w:eastAsia="ru-RU"/>
        </w:rPr>
        <w:t xml:space="preserve"> </w:t>
      </w:r>
      <w:proofErr w:type="gramStart"/>
      <w:r w:rsidRPr="0041756F">
        <w:rPr>
          <w:lang w:eastAsia="ru-RU"/>
        </w:rPr>
        <w:t>ЭД</w:t>
      </w:r>
      <w:proofErr w:type="gramEnd"/>
      <w:r w:rsidRPr="0041756F">
        <w:rPr>
          <w:lang w:eastAsia="ru-RU"/>
        </w:rPr>
        <w:t xml:space="preserve"> «Контракт» автоматически вызывается метод расторжения, в результате которого в АЦК-Финансы направляется сообщение о завершении документа и он переходит в системе </w:t>
      </w:r>
      <w:r w:rsidRPr="0041756F">
        <w:t>АЦК-</w:t>
      </w:r>
      <w:r>
        <w:t>МЗ</w:t>
      </w:r>
      <w:r w:rsidRPr="0041756F">
        <w:rPr>
          <w:lang w:eastAsia="ru-RU"/>
        </w:rPr>
        <w:t xml:space="preserve"> на стат</w:t>
      </w:r>
      <w:r>
        <w:rPr>
          <w:lang w:eastAsia="ru-RU"/>
        </w:rPr>
        <w:t>ус «Обработка завершена» (Рис. 9</w:t>
      </w:r>
      <w:r w:rsidRPr="0041756F">
        <w:rPr>
          <w:lang w:eastAsia="ru-RU"/>
        </w:rPr>
        <w:t>).</w:t>
      </w:r>
    </w:p>
    <w:p w:rsidR="002645F2" w:rsidRDefault="002645F2" w:rsidP="00541E85">
      <w:pPr>
        <w:pStyle w:val="af1"/>
      </w:pPr>
    </w:p>
    <w:p w:rsidR="00EF01CA" w:rsidRDefault="00EF01CA" w:rsidP="008E5993">
      <w:pPr>
        <w:spacing w:before="0" w:after="0"/>
        <w:ind w:firstLine="0"/>
        <w:jc w:val="center"/>
      </w:pPr>
      <w:r w:rsidRPr="0041756F">
        <w:rPr>
          <w:noProof/>
          <w:lang w:eastAsia="ru-RU"/>
        </w:rPr>
        <w:drawing>
          <wp:inline distT="0" distB="0" distL="0" distR="0" wp14:anchorId="60734C26" wp14:editId="423D47F0">
            <wp:extent cx="6120130" cy="77641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 cstate="print"/>
                    <a:srcRect l="29247" t="-1" r="16023" b="-9135"/>
                    <a:stretch/>
                  </pic:blipFill>
                  <pic:spPr bwMode="auto">
                    <a:xfrm>
                      <a:off x="0" y="0"/>
                      <a:ext cx="6120130" cy="7764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01CA" w:rsidRDefault="00EF01CA" w:rsidP="005D62C4">
      <w:pPr>
        <w:spacing w:before="0" w:after="0"/>
        <w:ind w:firstLine="0"/>
        <w:jc w:val="center"/>
      </w:pPr>
      <w:r>
        <w:t>Рис.9</w:t>
      </w:r>
    </w:p>
    <w:p w:rsidR="00FB7C54" w:rsidRDefault="00FB7C54" w:rsidP="00541E85">
      <w:pPr>
        <w:pStyle w:val="af1"/>
      </w:pPr>
    </w:p>
    <w:p w:rsidR="00EF01CA" w:rsidRDefault="00EF01CA" w:rsidP="005D62C4">
      <w:pPr>
        <w:spacing w:before="0" w:after="0"/>
        <w:rPr>
          <w:u w:val="single"/>
        </w:rPr>
      </w:pPr>
      <w:r w:rsidRPr="00FB7C54">
        <w:rPr>
          <w:u w:val="single"/>
        </w:rPr>
        <w:t>После подписания соглашения о расторжении в ЕИС никаких дополнительных действий в системе АЦК</w:t>
      </w:r>
      <w:r w:rsidRPr="00FB7C54">
        <w:rPr>
          <w:u w:val="single"/>
        </w:rPr>
        <w:noBreakHyphen/>
        <w:t>МЗ выполнять не требуется. Все дальнейшие операции выполняются системой автоматически</w:t>
      </w:r>
      <w:r w:rsidR="00FB7C54">
        <w:rPr>
          <w:u w:val="single"/>
        </w:rPr>
        <w:t>.</w:t>
      </w:r>
    </w:p>
    <w:p w:rsidR="00FB7C54" w:rsidRDefault="00FB7C54" w:rsidP="005D62C4">
      <w:pPr>
        <w:spacing w:before="0" w:after="0"/>
        <w:rPr>
          <w:u w:val="single"/>
        </w:rPr>
      </w:pPr>
      <w:r>
        <w:rPr>
          <w:u w:val="single"/>
        </w:rPr>
        <w:br w:type="page"/>
      </w:r>
    </w:p>
    <w:p w:rsidR="00FB7C54" w:rsidRDefault="00FB7C54" w:rsidP="005D62C4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15" w:name="_Toc150856630"/>
      <w:bookmarkStart w:id="16" w:name="_Toc221786887"/>
      <w:bookmarkStart w:id="17" w:name="_Toc222222762"/>
      <w:bookmarkStart w:id="18" w:name="_Toc222226204"/>
      <w:bookmarkStart w:id="19" w:name="_Toc223519256"/>
      <w:r w:rsidRPr="00FB7C54">
        <w:rPr>
          <w:rFonts w:ascii="Times New Roman" w:hAnsi="Times New Roman" w:cs="Times New Roman"/>
          <w:color w:val="auto"/>
        </w:rPr>
        <w:lastRenderedPageBreak/>
        <w:t>Список использованных сокращений</w:t>
      </w:r>
      <w:bookmarkEnd w:id="15"/>
      <w:r w:rsidRPr="00FB7C54">
        <w:rPr>
          <w:rFonts w:ascii="Times New Roman" w:hAnsi="Times New Roman" w:cs="Times New Roman"/>
          <w:color w:val="auto"/>
        </w:rPr>
        <w:t>.</w:t>
      </w:r>
      <w:bookmarkEnd w:id="16"/>
      <w:bookmarkEnd w:id="17"/>
      <w:bookmarkEnd w:id="18"/>
      <w:bookmarkEnd w:id="19"/>
    </w:p>
    <w:p w:rsidR="00FB7C54" w:rsidRPr="00FB7C54" w:rsidRDefault="00FB7C54" w:rsidP="005D62C4">
      <w:pPr>
        <w:spacing w:before="0" w:after="0"/>
      </w:pPr>
      <w:r w:rsidRPr="00FB7C54">
        <w:t xml:space="preserve">АЦК-МЗ – Система автоматизации процесса управления закупками. Автоматизированный центр </w:t>
      </w:r>
      <w:proofErr w:type="gramStart"/>
      <w:r w:rsidRPr="00FB7C54">
        <w:t>контроля-Муниципальный</w:t>
      </w:r>
      <w:proofErr w:type="gramEnd"/>
      <w:r w:rsidRPr="00FB7C54">
        <w:t xml:space="preserve"> заказ.</w:t>
      </w:r>
    </w:p>
    <w:p w:rsidR="00FB7C54" w:rsidRPr="00FB7C54" w:rsidRDefault="00FB7C54" w:rsidP="005D62C4">
      <w:pPr>
        <w:spacing w:before="0" w:after="0"/>
      </w:pPr>
      <w:r w:rsidRPr="00FB7C54">
        <w:t>ЭД – Электронный документ.</w:t>
      </w:r>
    </w:p>
    <w:p w:rsidR="00FB7C54" w:rsidRPr="00FB7C54" w:rsidRDefault="00FB7C54" w:rsidP="005D62C4">
      <w:pPr>
        <w:spacing w:before="0" w:after="0"/>
      </w:pPr>
      <w:r w:rsidRPr="00FB7C54">
        <w:t xml:space="preserve">ЕИС – Единая информационная система в сфере закупок. Официальный сайт системы: www.zakupki.gov.ru. </w:t>
      </w:r>
    </w:p>
    <w:p w:rsidR="00FB7C54" w:rsidRPr="00FB7C54" w:rsidRDefault="00FB7C54" w:rsidP="005D62C4">
      <w:pPr>
        <w:spacing w:before="0" w:after="0"/>
      </w:pPr>
      <w:r w:rsidRPr="00FB7C54">
        <w:t>ДС – Дополнительное соглашение.</w:t>
      </w:r>
    </w:p>
    <w:p w:rsidR="00FB7C54" w:rsidRPr="00FB7C54" w:rsidRDefault="00FB7C54" w:rsidP="005D62C4">
      <w:pPr>
        <w:spacing w:before="0" w:after="0"/>
      </w:pPr>
      <w:r w:rsidRPr="00FB7C54">
        <w:t>СКИБ – Система казначейского исполнения бюджета.</w:t>
      </w:r>
    </w:p>
    <w:p w:rsidR="00FB7C54" w:rsidRPr="00FB7C54" w:rsidRDefault="00FB7C54" w:rsidP="005D62C4">
      <w:pPr>
        <w:spacing w:before="0" w:after="0"/>
      </w:pPr>
      <w:r w:rsidRPr="00FB7C54">
        <w:t>ЛК ЕИС – личные кабинет в единой информационной системе.</w:t>
      </w:r>
    </w:p>
    <w:p w:rsidR="00FB7C54" w:rsidRPr="00FB7C54" w:rsidRDefault="00FB7C54" w:rsidP="005D62C4">
      <w:pPr>
        <w:spacing w:before="0" w:after="0"/>
      </w:pPr>
    </w:p>
    <w:sectPr w:rsidR="00FB7C54" w:rsidRPr="00FB7C54" w:rsidSect="001D4D2C">
      <w:footerReference w:type="default" r:id="rId18"/>
      <w:pgSz w:w="11906" w:h="16838"/>
      <w:pgMar w:top="1134" w:right="1134" w:bottom="1134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C56" w:rsidRDefault="009C1C56" w:rsidP="00EF01CA">
      <w:pPr>
        <w:spacing w:before="288" w:after="576" w:line="240" w:lineRule="auto"/>
      </w:pPr>
      <w:r>
        <w:separator/>
      </w:r>
    </w:p>
  </w:endnote>
  <w:endnote w:type="continuationSeparator" w:id="0">
    <w:p w:rsidR="009C1C56" w:rsidRDefault="009C1C56" w:rsidP="00EF01CA">
      <w:pPr>
        <w:spacing w:before="288" w:after="576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5560428"/>
      <w:docPartObj>
        <w:docPartGallery w:val="Page Numbers (Bottom of Page)"/>
        <w:docPartUnique/>
      </w:docPartObj>
    </w:sdtPr>
    <w:sdtEndPr/>
    <w:sdtContent>
      <w:p w:rsidR="002768DF" w:rsidRDefault="00FA7BB8" w:rsidP="00EF01CA">
        <w:pPr>
          <w:pStyle w:val="aa"/>
          <w:spacing w:before="288" w:after="576"/>
          <w:ind w:firstLine="0"/>
          <w:jc w:val="center"/>
        </w:pPr>
        <w:r>
          <w:fldChar w:fldCharType="begin"/>
        </w:r>
        <w:r w:rsidR="002768DF">
          <w:instrText>PAGE   \* MERGEFORMAT</w:instrText>
        </w:r>
        <w:r>
          <w:fldChar w:fldCharType="separate"/>
        </w:r>
        <w:r w:rsidR="00541E85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C56" w:rsidRDefault="009C1C56" w:rsidP="00EF01CA">
      <w:pPr>
        <w:spacing w:before="288" w:after="576" w:line="240" w:lineRule="auto"/>
      </w:pPr>
      <w:r>
        <w:separator/>
      </w:r>
    </w:p>
  </w:footnote>
  <w:footnote w:type="continuationSeparator" w:id="0">
    <w:p w:rsidR="009C1C56" w:rsidRDefault="009C1C56" w:rsidP="00EF01CA">
      <w:pPr>
        <w:spacing w:before="288" w:after="576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82C"/>
    <w:multiLevelType w:val="hybridMultilevel"/>
    <w:tmpl w:val="09484C84"/>
    <w:lvl w:ilvl="0" w:tplc="1A2C521A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F5F67"/>
    <w:multiLevelType w:val="hybridMultilevel"/>
    <w:tmpl w:val="5EF450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AC1755"/>
    <w:multiLevelType w:val="hybridMultilevel"/>
    <w:tmpl w:val="B582D1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04D6FA7"/>
    <w:multiLevelType w:val="hybridMultilevel"/>
    <w:tmpl w:val="3F9A80D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3137C5"/>
    <w:multiLevelType w:val="hybridMultilevel"/>
    <w:tmpl w:val="D06C5B6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D77BD4"/>
    <w:multiLevelType w:val="hybridMultilevel"/>
    <w:tmpl w:val="E8A6C762"/>
    <w:lvl w:ilvl="0" w:tplc="82240EEC">
      <w:start w:val="1"/>
      <w:numFmt w:val="decimal"/>
      <w:lvlText w:val="%1."/>
      <w:lvlJc w:val="left"/>
      <w:pPr>
        <w:ind w:left="2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6">
    <w:nsid w:val="28742837"/>
    <w:multiLevelType w:val="multilevel"/>
    <w:tmpl w:val="3EE09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B2D0E23"/>
    <w:multiLevelType w:val="hybridMultilevel"/>
    <w:tmpl w:val="D48EF53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2471515"/>
    <w:multiLevelType w:val="hybridMultilevel"/>
    <w:tmpl w:val="0E16C1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7B508F"/>
    <w:multiLevelType w:val="hybridMultilevel"/>
    <w:tmpl w:val="718222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85B2BA1"/>
    <w:multiLevelType w:val="hybridMultilevel"/>
    <w:tmpl w:val="E730D78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8FE2A50"/>
    <w:multiLevelType w:val="hybridMultilevel"/>
    <w:tmpl w:val="F69C77F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6F72EE"/>
    <w:multiLevelType w:val="hybridMultilevel"/>
    <w:tmpl w:val="D814038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0E792A"/>
    <w:multiLevelType w:val="hybridMultilevel"/>
    <w:tmpl w:val="443AB882"/>
    <w:lvl w:ilvl="0" w:tplc="70E46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2D35BA7"/>
    <w:multiLevelType w:val="hybridMultilevel"/>
    <w:tmpl w:val="D10410D8"/>
    <w:lvl w:ilvl="0" w:tplc="0419000F">
      <w:start w:val="1"/>
      <w:numFmt w:val="decimal"/>
      <w:lvlText w:val="%1."/>
      <w:lvlJc w:val="left"/>
      <w:pPr>
        <w:ind w:left="-23" w:hanging="360"/>
      </w:pPr>
    </w:lvl>
    <w:lvl w:ilvl="1" w:tplc="04190019" w:tentative="1">
      <w:start w:val="1"/>
      <w:numFmt w:val="lowerLetter"/>
      <w:lvlText w:val="%2."/>
      <w:lvlJc w:val="left"/>
      <w:pPr>
        <w:ind w:left="697" w:hanging="360"/>
      </w:pPr>
    </w:lvl>
    <w:lvl w:ilvl="2" w:tplc="0419001B" w:tentative="1">
      <w:start w:val="1"/>
      <w:numFmt w:val="lowerRoman"/>
      <w:lvlText w:val="%3."/>
      <w:lvlJc w:val="right"/>
      <w:pPr>
        <w:ind w:left="1417" w:hanging="180"/>
      </w:pPr>
    </w:lvl>
    <w:lvl w:ilvl="3" w:tplc="0419000F" w:tentative="1">
      <w:start w:val="1"/>
      <w:numFmt w:val="decimal"/>
      <w:lvlText w:val="%4."/>
      <w:lvlJc w:val="left"/>
      <w:pPr>
        <w:ind w:left="2137" w:hanging="360"/>
      </w:pPr>
    </w:lvl>
    <w:lvl w:ilvl="4" w:tplc="04190019" w:tentative="1">
      <w:start w:val="1"/>
      <w:numFmt w:val="lowerLetter"/>
      <w:lvlText w:val="%5."/>
      <w:lvlJc w:val="left"/>
      <w:pPr>
        <w:ind w:left="2857" w:hanging="360"/>
      </w:pPr>
    </w:lvl>
    <w:lvl w:ilvl="5" w:tplc="0419001B" w:tentative="1">
      <w:start w:val="1"/>
      <w:numFmt w:val="lowerRoman"/>
      <w:lvlText w:val="%6."/>
      <w:lvlJc w:val="right"/>
      <w:pPr>
        <w:ind w:left="3577" w:hanging="180"/>
      </w:pPr>
    </w:lvl>
    <w:lvl w:ilvl="6" w:tplc="0419000F" w:tentative="1">
      <w:start w:val="1"/>
      <w:numFmt w:val="decimal"/>
      <w:lvlText w:val="%7."/>
      <w:lvlJc w:val="left"/>
      <w:pPr>
        <w:ind w:left="4297" w:hanging="360"/>
      </w:pPr>
    </w:lvl>
    <w:lvl w:ilvl="7" w:tplc="04190019" w:tentative="1">
      <w:start w:val="1"/>
      <w:numFmt w:val="lowerLetter"/>
      <w:lvlText w:val="%8."/>
      <w:lvlJc w:val="left"/>
      <w:pPr>
        <w:ind w:left="5017" w:hanging="360"/>
      </w:pPr>
    </w:lvl>
    <w:lvl w:ilvl="8" w:tplc="0419001B" w:tentative="1">
      <w:start w:val="1"/>
      <w:numFmt w:val="lowerRoman"/>
      <w:lvlText w:val="%9."/>
      <w:lvlJc w:val="right"/>
      <w:pPr>
        <w:ind w:left="5737" w:hanging="180"/>
      </w:pPr>
    </w:lvl>
  </w:abstractNum>
  <w:abstractNum w:abstractNumId="15">
    <w:nsid w:val="497A0125"/>
    <w:multiLevelType w:val="hybridMultilevel"/>
    <w:tmpl w:val="3ECEC26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F952D2"/>
    <w:multiLevelType w:val="hybridMultilevel"/>
    <w:tmpl w:val="7B6C4FF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>
    <w:nsid w:val="535B038A"/>
    <w:multiLevelType w:val="hybridMultilevel"/>
    <w:tmpl w:val="E702CF5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4243284"/>
    <w:multiLevelType w:val="hybridMultilevel"/>
    <w:tmpl w:val="19843B6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5C64BF3"/>
    <w:multiLevelType w:val="hybridMultilevel"/>
    <w:tmpl w:val="FBB4F2EC"/>
    <w:lvl w:ilvl="0" w:tplc="8114479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9C3E87"/>
    <w:multiLevelType w:val="hybridMultilevel"/>
    <w:tmpl w:val="D51E91E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92A65AF"/>
    <w:multiLevelType w:val="hybridMultilevel"/>
    <w:tmpl w:val="CC14C69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>
      <w:start w:val="1"/>
      <w:numFmt w:val="lowerLetter"/>
      <w:lvlText w:val="%2."/>
      <w:lvlJc w:val="left"/>
      <w:pPr>
        <w:ind w:left="1429" w:hanging="360"/>
      </w:pPr>
    </w:lvl>
    <w:lvl w:ilvl="2" w:tplc="0419001B">
      <w:start w:val="1"/>
      <w:numFmt w:val="lowerRoman"/>
      <w:lvlText w:val="%3."/>
      <w:lvlJc w:val="right"/>
      <w:pPr>
        <w:ind w:left="2149" w:hanging="180"/>
      </w:pPr>
    </w:lvl>
    <w:lvl w:ilvl="3" w:tplc="0419000F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2">
    <w:nsid w:val="5D972A3D"/>
    <w:multiLevelType w:val="hybridMultilevel"/>
    <w:tmpl w:val="E730D78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051B9C"/>
    <w:multiLevelType w:val="hybridMultilevel"/>
    <w:tmpl w:val="988E11C4"/>
    <w:lvl w:ilvl="0" w:tplc="0419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4D62DB8"/>
    <w:multiLevelType w:val="multilevel"/>
    <w:tmpl w:val="756C3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3455FE"/>
    <w:multiLevelType w:val="hybridMultilevel"/>
    <w:tmpl w:val="E690DC56"/>
    <w:lvl w:ilvl="0" w:tplc="05481B18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11D2E9B"/>
    <w:multiLevelType w:val="hybridMultilevel"/>
    <w:tmpl w:val="564AB98A"/>
    <w:lvl w:ilvl="0" w:tplc="0419000F">
      <w:start w:val="1"/>
      <w:numFmt w:val="decimal"/>
      <w:lvlText w:val="%1."/>
      <w:lvlJc w:val="left"/>
      <w:pPr>
        <w:ind w:left="18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7">
    <w:nsid w:val="79A924B2"/>
    <w:multiLevelType w:val="hybridMultilevel"/>
    <w:tmpl w:val="18223348"/>
    <w:lvl w:ilvl="0" w:tplc="0419000F">
      <w:start w:val="1"/>
      <w:numFmt w:val="decimal"/>
      <w:lvlText w:val="%1."/>
      <w:lvlJc w:val="left"/>
      <w:pPr>
        <w:ind w:left="10981" w:hanging="360"/>
      </w:pPr>
    </w:lvl>
    <w:lvl w:ilvl="1" w:tplc="04190019" w:tentative="1">
      <w:start w:val="1"/>
      <w:numFmt w:val="lowerLetter"/>
      <w:lvlText w:val="%2."/>
      <w:lvlJc w:val="left"/>
      <w:pPr>
        <w:ind w:left="11701" w:hanging="360"/>
      </w:pPr>
    </w:lvl>
    <w:lvl w:ilvl="2" w:tplc="0419001B" w:tentative="1">
      <w:start w:val="1"/>
      <w:numFmt w:val="lowerRoman"/>
      <w:lvlText w:val="%3."/>
      <w:lvlJc w:val="right"/>
      <w:pPr>
        <w:ind w:left="12421" w:hanging="180"/>
      </w:pPr>
    </w:lvl>
    <w:lvl w:ilvl="3" w:tplc="0419000F" w:tentative="1">
      <w:start w:val="1"/>
      <w:numFmt w:val="decimal"/>
      <w:lvlText w:val="%4."/>
      <w:lvlJc w:val="left"/>
      <w:pPr>
        <w:ind w:left="13141" w:hanging="360"/>
      </w:pPr>
    </w:lvl>
    <w:lvl w:ilvl="4" w:tplc="04190019" w:tentative="1">
      <w:start w:val="1"/>
      <w:numFmt w:val="lowerLetter"/>
      <w:lvlText w:val="%5."/>
      <w:lvlJc w:val="left"/>
      <w:pPr>
        <w:ind w:left="13861" w:hanging="360"/>
      </w:pPr>
    </w:lvl>
    <w:lvl w:ilvl="5" w:tplc="0419001B" w:tentative="1">
      <w:start w:val="1"/>
      <w:numFmt w:val="lowerRoman"/>
      <w:lvlText w:val="%6."/>
      <w:lvlJc w:val="right"/>
      <w:pPr>
        <w:ind w:left="14581" w:hanging="180"/>
      </w:pPr>
    </w:lvl>
    <w:lvl w:ilvl="6" w:tplc="0419000F" w:tentative="1">
      <w:start w:val="1"/>
      <w:numFmt w:val="decimal"/>
      <w:lvlText w:val="%7."/>
      <w:lvlJc w:val="left"/>
      <w:pPr>
        <w:ind w:left="15301" w:hanging="360"/>
      </w:pPr>
    </w:lvl>
    <w:lvl w:ilvl="7" w:tplc="04190019" w:tentative="1">
      <w:start w:val="1"/>
      <w:numFmt w:val="lowerLetter"/>
      <w:lvlText w:val="%8."/>
      <w:lvlJc w:val="left"/>
      <w:pPr>
        <w:ind w:left="16021" w:hanging="360"/>
      </w:pPr>
    </w:lvl>
    <w:lvl w:ilvl="8" w:tplc="0419001B" w:tentative="1">
      <w:start w:val="1"/>
      <w:numFmt w:val="lowerRoman"/>
      <w:lvlText w:val="%9."/>
      <w:lvlJc w:val="right"/>
      <w:pPr>
        <w:ind w:left="16741" w:hanging="180"/>
      </w:pPr>
    </w:lvl>
  </w:abstractNum>
  <w:num w:numId="1">
    <w:abstractNumId w:val="13"/>
  </w:num>
  <w:num w:numId="2">
    <w:abstractNumId w:val="25"/>
  </w:num>
  <w:num w:numId="3">
    <w:abstractNumId w:val="6"/>
  </w:num>
  <w:num w:numId="4">
    <w:abstractNumId w:val="8"/>
  </w:num>
  <w:num w:numId="5">
    <w:abstractNumId w:val="1"/>
  </w:num>
  <w:num w:numId="6">
    <w:abstractNumId w:val="23"/>
  </w:num>
  <w:num w:numId="7">
    <w:abstractNumId w:val="9"/>
  </w:num>
  <w:num w:numId="8">
    <w:abstractNumId w:val="16"/>
  </w:num>
  <w:num w:numId="9">
    <w:abstractNumId w:val="21"/>
  </w:num>
  <w:num w:numId="10">
    <w:abstractNumId w:val="19"/>
  </w:num>
  <w:num w:numId="11">
    <w:abstractNumId w:val="5"/>
  </w:num>
  <w:num w:numId="12">
    <w:abstractNumId w:val="10"/>
  </w:num>
  <w:num w:numId="13">
    <w:abstractNumId w:val="22"/>
  </w:num>
  <w:num w:numId="14">
    <w:abstractNumId w:val="4"/>
  </w:num>
  <w:num w:numId="15">
    <w:abstractNumId w:val="14"/>
  </w:num>
  <w:num w:numId="16">
    <w:abstractNumId w:val="27"/>
  </w:num>
  <w:num w:numId="17">
    <w:abstractNumId w:val="15"/>
  </w:num>
  <w:num w:numId="18">
    <w:abstractNumId w:val="20"/>
  </w:num>
  <w:num w:numId="19">
    <w:abstractNumId w:val="12"/>
  </w:num>
  <w:num w:numId="20">
    <w:abstractNumId w:val="2"/>
  </w:num>
  <w:num w:numId="21">
    <w:abstractNumId w:val="18"/>
  </w:num>
  <w:num w:numId="22">
    <w:abstractNumId w:val="11"/>
  </w:num>
  <w:num w:numId="23">
    <w:abstractNumId w:val="24"/>
  </w:num>
  <w:num w:numId="24">
    <w:abstractNumId w:val="3"/>
  </w:num>
  <w:num w:numId="25">
    <w:abstractNumId w:val="17"/>
  </w:num>
  <w:num w:numId="26">
    <w:abstractNumId w:val="7"/>
  </w:num>
  <w:num w:numId="27">
    <w:abstractNumId w:val="2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76"/>
    <w:rsid w:val="00000630"/>
    <w:rsid w:val="0005687E"/>
    <w:rsid w:val="00070C92"/>
    <w:rsid w:val="000E776E"/>
    <w:rsid w:val="001D4D2C"/>
    <w:rsid w:val="002075AA"/>
    <w:rsid w:val="0022167B"/>
    <w:rsid w:val="00247114"/>
    <w:rsid w:val="002616B7"/>
    <w:rsid w:val="002645F2"/>
    <w:rsid w:val="002768DF"/>
    <w:rsid w:val="002D06D0"/>
    <w:rsid w:val="00326584"/>
    <w:rsid w:val="003C40A0"/>
    <w:rsid w:val="004D03BB"/>
    <w:rsid w:val="005006C7"/>
    <w:rsid w:val="00521A1B"/>
    <w:rsid w:val="00541E85"/>
    <w:rsid w:val="00550F89"/>
    <w:rsid w:val="00586030"/>
    <w:rsid w:val="005B14B7"/>
    <w:rsid w:val="005D62C4"/>
    <w:rsid w:val="005E09C5"/>
    <w:rsid w:val="006A7DA1"/>
    <w:rsid w:val="006B1D5E"/>
    <w:rsid w:val="006C68D7"/>
    <w:rsid w:val="006D0B43"/>
    <w:rsid w:val="00705842"/>
    <w:rsid w:val="00732867"/>
    <w:rsid w:val="007D1C08"/>
    <w:rsid w:val="007F374C"/>
    <w:rsid w:val="00813F76"/>
    <w:rsid w:val="00850B1C"/>
    <w:rsid w:val="00856876"/>
    <w:rsid w:val="00866879"/>
    <w:rsid w:val="00874240"/>
    <w:rsid w:val="00876B9D"/>
    <w:rsid w:val="008E5993"/>
    <w:rsid w:val="00945553"/>
    <w:rsid w:val="00955CDE"/>
    <w:rsid w:val="009674BB"/>
    <w:rsid w:val="009C1C56"/>
    <w:rsid w:val="00A30334"/>
    <w:rsid w:val="00A45B32"/>
    <w:rsid w:val="00AC19A2"/>
    <w:rsid w:val="00B04126"/>
    <w:rsid w:val="00B462B6"/>
    <w:rsid w:val="00C12C02"/>
    <w:rsid w:val="00C20FF2"/>
    <w:rsid w:val="00C23F76"/>
    <w:rsid w:val="00C47085"/>
    <w:rsid w:val="00C5754C"/>
    <w:rsid w:val="00D15D04"/>
    <w:rsid w:val="00D67285"/>
    <w:rsid w:val="00D67391"/>
    <w:rsid w:val="00DB5DA7"/>
    <w:rsid w:val="00DF2354"/>
    <w:rsid w:val="00E7453D"/>
    <w:rsid w:val="00EC1027"/>
    <w:rsid w:val="00EF01CA"/>
    <w:rsid w:val="00F3532F"/>
    <w:rsid w:val="00F642C7"/>
    <w:rsid w:val="00FA7BB8"/>
    <w:rsid w:val="00FB226E"/>
    <w:rsid w:val="00FB7C54"/>
    <w:rsid w:val="00FC56A8"/>
    <w:rsid w:val="00FE04E0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120" w:after="24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BB8"/>
  </w:style>
  <w:style w:type="paragraph" w:styleId="1">
    <w:name w:val="heading 1"/>
    <w:basedOn w:val="a"/>
    <w:next w:val="a"/>
    <w:link w:val="10"/>
    <w:uiPriority w:val="9"/>
    <w:qFormat/>
    <w:rsid w:val="00C20F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16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F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20F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56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687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616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unhideWhenUsed/>
    <w:rsid w:val="005E09C5"/>
    <w:rPr>
      <w:color w:val="0000FF" w:themeColor="hyperlink"/>
      <w:u w:val="single"/>
    </w:rPr>
  </w:style>
  <w:style w:type="paragraph" w:styleId="a7">
    <w:name w:val="TOC Heading"/>
    <w:basedOn w:val="1"/>
    <w:next w:val="a"/>
    <w:uiPriority w:val="39"/>
    <w:semiHidden/>
    <w:unhideWhenUsed/>
    <w:qFormat/>
    <w:rsid w:val="002768DF"/>
    <w:pPr>
      <w:ind w:firstLine="0"/>
      <w:jc w:val="left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EC1027"/>
    <w:pPr>
      <w:spacing w:after="120" w:line="360" w:lineRule="auto"/>
    </w:pPr>
    <w:rPr>
      <w:rFonts w:cstheme="minorHAnsi"/>
      <w:bCs/>
      <w:caps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EC1027"/>
    <w:pPr>
      <w:spacing w:before="0" w:after="0" w:line="360" w:lineRule="auto"/>
      <w:ind w:left="240"/>
    </w:pPr>
    <w:rPr>
      <w:rFonts w:cstheme="minorHAnsi"/>
      <w:smallCaps/>
      <w:szCs w:val="20"/>
    </w:rPr>
  </w:style>
  <w:style w:type="paragraph" w:styleId="a8">
    <w:name w:val="header"/>
    <w:basedOn w:val="a"/>
    <w:link w:val="a9"/>
    <w:uiPriority w:val="99"/>
    <w:unhideWhenUsed/>
    <w:rsid w:val="002768DF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768DF"/>
  </w:style>
  <w:style w:type="paragraph" w:styleId="aa">
    <w:name w:val="footer"/>
    <w:basedOn w:val="a"/>
    <w:link w:val="ab"/>
    <w:uiPriority w:val="99"/>
    <w:unhideWhenUsed/>
    <w:rsid w:val="002768DF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68DF"/>
  </w:style>
  <w:style w:type="paragraph" w:styleId="3">
    <w:name w:val="toc 3"/>
    <w:basedOn w:val="a"/>
    <w:next w:val="a"/>
    <w:autoRedefine/>
    <w:uiPriority w:val="39"/>
    <w:unhideWhenUsed/>
    <w:qFormat/>
    <w:rsid w:val="00586030"/>
    <w:pPr>
      <w:spacing w:before="0" w:after="0"/>
      <w:ind w:left="48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586030"/>
    <w:pPr>
      <w:spacing w:before="0" w:after="0"/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586030"/>
    <w:pPr>
      <w:spacing w:before="0" w:after="0"/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586030"/>
    <w:pPr>
      <w:spacing w:before="0"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586030"/>
    <w:pPr>
      <w:spacing w:before="0" w:after="0"/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586030"/>
    <w:pPr>
      <w:spacing w:before="0" w:after="0"/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586030"/>
    <w:pPr>
      <w:spacing w:before="0" w:after="0"/>
      <w:ind w:left="1920"/>
      <w:jc w:val="left"/>
    </w:pPr>
    <w:rPr>
      <w:rFonts w:asciiTheme="minorHAnsi" w:hAnsiTheme="minorHAnsi" w:cstheme="minorHAns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AC19A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C19A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C19A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C19A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C19A2"/>
    <w:rPr>
      <w:b/>
      <w:bCs/>
      <w:sz w:val="20"/>
      <w:szCs w:val="20"/>
    </w:rPr>
  </w:style>
  <w:style w:type="paragraph" w:styleId="af1">
    <w:name w:val="No Spacing"/>
    <w:uiPriority w:val="1"/>
    <w:qFormat/>
    <w:rsid w:val="00EC1027"/>
    <w:pPr>
      <w:spacing w:before="0" w:after="0" w:line="240" w:lineRule="auto"/>
    </w:pPr>
  </w:style>
  <w:style w:type="paragraph" w:styleId="af2">
    <w:name w:val="Revision"/>
    <w:hidden/>
    <w:uiPriority w:val="99"/>
    <w:semiHidden/>
    <w:rsid w:val="00C47085"/>
    <w:pPr>
      <w:spacing w:before="0" w:after="0" w:line="240" w:lineRule="auto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120" w:after="24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BB8"/>
  </w:style>
  <w:style w:type="paragraph" w:styleId="1">
    <w:name w:val="heading 1"/>
    <w:basedOn w:val="a"/>
    <w:next w:val="a"/>
    <w:link w:val="10"/>
    <w:uiPriority w:val="9"/>
    <w:qFormat/>
    <w:rsid w:val="00C20F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16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F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20F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56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687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616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unhideWhenUsed/>
    <w:rsid w:val="005E09C5"/>
    <w:rPr>
      <w:color w:val="0000FF" w:themeColor="hyperlink"/>
      <w:u w:val="single"/>
    </w:rPr>
  </w:style>
  <w:style w:type="paragraph" w:styleId="a7">
    <w:name w:val="TOC Heading"/>
    <w:basedOn w:val="1"/>
    <w:next w:val="a"/>
    <w:uiPriority w:val="39"/>
    <w:semiHidden/>
    <w:unhideWhenUsed/>
    <w:qFormat/>
    <w:rsid w:val="002768DF"/>
    <w:pPr>
      <w:ind w:firstLine="0"/>
      <w:jc w:val="left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EC1027"/>
    <w:pPr>
      <w:spacing w:after="120" w:line="360" w:lineRule="auto"/>
    </w:pPr>
    <w:rPr>
      <w:rFonts w:cstheme="minorHAnsi"/>
      <w:bCs/>
      <w:caps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EC1027"/>
    <w:pPr>
      <w:spacing w:before="0" w:after="0" w:line="360" w:lineRule="auto"/>
      <w:ind w:left="240"/>
    </w:pPr>
    <w:rPr>
      <w:rFonts w:cstheme="minorHAnsi"/>
      <w:smallCaps/>
      <w:szCs w:val="20"/>
    </w:rPr>
  </w:style>
  <w:style w:type="paragraph" w:styleId="a8">
    <w:name w:val="header"/>
    <w:basedOn w:val="a"/>
    <w:link w:val="a9"/>
    <w:uiPriority w:val="99"/>
    <w:unhideWhenUsed/>
    <w:rsid w:val="002768DF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768DF"/>
  </w:style>
  <w:style w:type="paragraph" w:styleId="aa">
    <w:name w:val="footer"/>
    <w:basedOn w:val="a"/>
    <w:link w:val="ab"/>
    <w:uiPriority w:val="99"/>
    <w:unhideWhenUsed/>
    <w:rsid w:val="002768DF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68DF"/>
  </w:style>
  <w:style w:type="paragraph" w:styleId="3">
    <w:name w:val="toc 3"/>
    <w:basedOn w:val="a"/>
    <w:next w:val="a"/>
    <w:autoRedefine/>
    <w:uiPriority w:val="39"/>
    <w:unhideWhenUsed/>
    <w:qFormat/>
    <w:rsid w:val="00586030"/>
    <w:pPr>
      <w:spacing w:before="0" w:after="0"/>
      <w:ind w:left="48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586030"/>
    <w:pPr>
      <w:spacing w:before="0" w:after="0"/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586030"/>
    <w:pPr>
      <w:spacing w:before="0" w:after="0"/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586030"/>
    <w:pPr>
      <w:spacing w:before="0"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586030"/>
    <w:pPr>
      <w:spacing w:before="0" w:after="0"/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586030"/>
    <w:pPr>
      <w:spacing w:before="0" w:after="0"/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586030"/>
    <w:pPr>
      <w:spacing w:before="0" w:after="0"/>
      <w:ind w:left="1920"/>
      <w:jc w:val="left"/>
    </w:pPr>
    <w:rPr>
      <w:rFonts w:asciiTheme="minorHAnsi" w:hAnsiTheme="minorHAnsi" w:cstheme="minorHAns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AC19A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C19A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C19A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C19A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C19A2"/>
    <w:rPr>
      <w:b/>
      <w:bCs/>
      <w:sz w:val="20"/>
      <w:szCs w:val="20"/>
    </w:rPr>
  </w:style>
  <w:style w:type="paragraph" w:styleId="af1">
    <w:name w:val="No Spacing"/>
    <w:uiPriority w:val="1"/>
    <w:qFormat/>
    <w:rsid w:val="00EC1027"/>
    <w:pPr>
      <w:spacing w:before="0" w:after="0" w:line="240" w:lineRule="auto"/>
    </w:pPr>
  </w:style>
  <w:style w:type="paragraph" w:styleId="af2">
    <w:name w:val="Revision"/>
    <w:hidden/>
    <w:uiPriority w:val="99"/>
    <w:semiHidden/>
    <w:rsid w:val="00C47085"/>
    <w:pPr>
      <w:spacing w:before="0" w:after="0"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23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2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7364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8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50020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96317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9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2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97147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53962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7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60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20881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87195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8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24576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4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1327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4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6984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6975E-5F4C-4434-BF6E-6263D255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Бражникова Татьяна Евгеньевна</dc:creator>
  <cp:lastModifiedBy>Бражникова Татьяна Евгеньевна</cp:lastModifiedBy>
  <cp:revision>4</cp:revision>
  <dcterms:created xsi:type="dcterms:W3CDTF">2026-03-04T08:19:00Z</dcterms:created>
  <dcterms:modified xsi:type="dcterms:W3CDTF">2026-03-04T08:20:00Z</dcterms:modified>
</cp:coreProperties>
</file>